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AB8200" w14:textId="62BBB5C1" w:rsidR="00EA6C38" w:rsidRPr="00B74BAB" w:rsidRDefault="00EA6C38" w:rsidP="00EA6C38">
      <w:pPr>
        <w:pStyle w:val="CRCoverPage"/>
        <w:tabs>
          <w:tab w:val="right" w:pos="9639"/>
        </w:tabs>
        <w:spacing w:after="0"/>
        <w:rPr>
          <w:b/>
          <w:i/>
          <w:noProof/>
          <w:sz w:val="24"/>
          <w:szCs w:val="24"/>
          <w:lang w:eastAsia="ko-KR"/>
        </w:rPr>
      </w:pPr>
      <w:bookmarkStart w:id="0" w:name="OLE_LINK1"/>
      <w:bookmarkStart w:id="1" w:name="OLE_LINK2"/>
      <w:r w:rsidRPr="00B74BAB">
        <w:rPr>
          <w:b/>
          <w:sz w:val="24"/>
          <w:szCs w:val="24"/>
        </w:rPr>
        <w:t xml:space="preserve">3GPP TSG </w:t>
      </w:r>
      <w:r w:rsidRPr="00B74BAB">
        <w:rPr>
          <w:rFonts w:hint="eastAsia"/>
          <w:b/>
          <w:sz w:val="24"/>
          <w:szCs w:val="24"/>
          <w:lang w:eastAsia="ko-KR"/>
        </w:rPr>
        <w:t>RAN WG1 #</w:t>
      </w:r>
      <w:r w:rsidR="0059155C" w:rsidRPr="00B74BAB">
        <w:rPr>
          <w:rFonts w:hint="eastAsia"/>
          <w:b/>
          <w:sz w:val="24"/>
          <w:szCs w:val="24"/>
          <w:lang w:eastAsia="ko-KR"/>
        </w:rPr>
        <w:t>8</w:t>
      </w:r>
      <w:r w:rsidR="003C6CB3" w:rsidRPr="00B74BAB">
        <w:rPr>
          <w:rFonts w:hint="eastAsia"/>
          <w:b/>
          <w:sz w:val="24"/>
          <w:szCs w:val="24"/>
          <w:lang w:eastAsia="ko-KR"/>
        </w:rPr>
        <w:t>6</w:t>
      </w:r>
      <w:r w:rsidRPr="00B74BAB">
        <w:rPr>
          <w:rFonts w:hint="eastAsia"/>
          <w:b/>
          <w:sz w:val="24"/>
          <w:szCs w:val="24"/>
          <w:lang w:eastAsia="ko-KR"/>
        </w:rPr>
        <w:tab/>
      </w:r>
      <w:r w:rsidRPr="00B74BAB">
        <w:rPr>
          <w:rFonts w:hint="eastAsia"/>
          <w:b/>
          <w:i/>
          <w:sz w:val="24"/>
          <w:szCs w:val="24"/>
          <w:lang w:eastAsia="ko-KR"/>
        </w:rPr>
        <w:t>R1-</w:t>
      </w:r>
      <w:r w:rsidR="00D42982" w:rsidRPr="00B74BAB">
        <w:rPr>
          <w:rFonts w:hint="eastAsia"/>
          <w:b/>
          <w:i/>
          <w:noProof/>
          <w:sz w:val="24"/>
          <w:szCs w:val="24"/>
          <w:lang w:eastAsia="ko-KR"/>
        </w:rPr>
        <w:t>166774</w:t>
      </w:r>
    </w:p>
    <w:bookmarkEnd w:id="0"/>
    <w:bookmarkEnd w:id="1"/>
    <w:p w14:paraId="36A6E7DB" w14:textId="567FE609" w:rsidR="006D2ED0" w:rsidRPr="006E473F" w:rsidRDefault="003C6CB3" w:rsidP="006D2ED0">
      <w:pPr>
        <w:pStyle w:val="CRCoverPage"/>
        <w:spacing w:after="240"/>
        <w:outlineLvl w:val="0"/>
        <w:rPr>
          <w:b/>
          <w:noProof/>
          <w:sz w:val="24"/>
          <w:szCs w:val="24"/>
        </w:rPr>
      </w:pPr>
      <w:r w:rsidRPr="00B74BAB">
        <w:rPr>
          <w:rFonts w:hint="eastAsia"/>
          <w:b/>
          <w:noProof/>
          <w:sz w:val="24"/>
          <w:szCs w:val="24"/>
          <w:lang w:eastAsia="ko-KR"/>
        </w:rPr>
        <w:t>Got</w:t>
      </w:r>
      <w:r w:rsidR="0013145E" w:rsidRPr="00B74BAB">
        <w:rPr>
          <w:rFonts w:hint="eastAsia"/>
          <w:b/>
          <w:noProof/>
          <w:sz w:val="24"/>
          <w:szCs w:val="24"/>
          <w:lang w:eastAsia="ko-KR"/>
        </w:rPr>
        <w:t>h</w:t>
      </w:r>
      <w:r w:rsidRPr="00B74BAB">
        <w:rPr>
          <w:rFonts w:hint="eastAsia"/>
          <w:b/>
          <w:noProof/>
          <w:sz w:val="24"/>
          <w:szCs w:val="24"/>
          <w:lang w:eastAsia="ko-KR"/>
        </w:rPr>
        <w:t>enburg</w:t>
      </w:r>
      <w:r w:rsidR="006D2ED0" w:rsidRPr="00B74BAB">
        <w:rPr>
          <w:b/>
          <w:noProof/>
          <w:sz w:val="24"/>
          <w:szCs w:val="24"/>
          <w:lang w:eastAsia="ko-KR"/>
        </w:rPr>
        <w:t xml:space="preserve">, </w:t>
      </w:r>
      <w:r w:rsidR="00E61C45" w:rsidRPr="00B74BAB">
        <w:rPr>
          <w:rFonts w:hint="eastAsia"/>
          <w:b/>
          <w:noProof/>
          <w:sz w:val="24"/>
          <w:szCs w:val="24"/>
          <w:lang w:eastAsia="ko-KR"/>
        </w:rPr>
        <w:t>Swe</w:t>
      </w:r>
      <w:r w:rsidRPr="00B74BAB">
        <w:rPr>
          <w:rFonts w:hint="eastAsia"/>
          <w:b/>
          <w:noProof/>
          <w:sz w:val="24"/>
          <w:szCs w:val="24"/>
          <w:lang w:eastAsia="ko-KR"/>
        </w:rPr>
        <w:t>den</w:t>
      </w:r>
      <w:r w:rsidR="006D2ED0" w:rsidRPr="00B74BAB">
        <w:rPr>
          <w:b/>
          <w:noProof/>
          <w:sz w:val="24"/>
          <w:szCs w:val="24"/>
          <w:lang w:eastAsia="ko-KR"/>
        </w:rPr>
        <w:t xml:space="preserve">, </w:t>
      </w:r>
      <w:r w:rsidR="004F4B4D" w:rsidRPr="00B74BAB">
        <w:rPr>
          <w:rFonts w:hint="eastAsia"/>
          <w:b/>
          <w:noProof/>
          <w:sz w:val="24"/>
          <w:szCs w:val="24"/>
          <w:lang w:eastAsia="ko-KR"/>
        </w:rPr>
        <w:t>2</w:t>
      </w:r>
      <w:r w:rsidRPr="00B74BAB">
        <w:rPr>
          <w:rFonts w:hint="eastAsia"/>
          <w:b/>
          <w:noProof/>
          <w:sz w:val="24"/>
          <w:szCs w:val="24"/>
          <w:lang w:eastAsia="ko-KR"/>
        </w:rPr>
        <w:t>2</w:t>
      </w:r>
      <w:r w:rsidR="00B74BAB">
        <w:rPr>
          <w:rFonts w:hint="eastAsia"/>
          <w:b/>
          <w:noProof/>
          <w:sz w:val="24"/>
          <w:szCs w:val="24"/>
          <w:lang w:eastAsia="ko-KR"/>
        </w:rPr>
        <w:t>nd</w:t>
      </w:r>
      <w:r w:rsidR="006D2ED0" w:rsidRPr="00B74BAB">
        <w:rPr>
          <w:b/>
          <w:noProof/>
          <w:sz w:val="24"/>
          <w:szCs w:val="24"/>
          <w:lang w:eastAsia="ko-KR"/>
        </w:rPr>
        <w:t xml:space="preserve"> – </w:t>
      </w:r>
      <w:r w:rsidR="004F4B4D" w:rsidRPr="00B74BAB">
        <w:rPr>
          <w:rFonts w:hint="eastAsia"/>
          <w:b/>
          <w:noProof/>
          <w:sz w:val="24"/>
          <w:szCs w:val="24"/>
          <w:lang w:eastAsia="ko-KR"/>
        </w:rPr>
        <w:t>2</w:t>
      </w:r>
      <w:r w:rsidRPr="00B74BAB">
        <w:rPr>
          <w:rFonts w:hint="eastAsia"/>
          <w:b/>
          <w:noProof/>
          <w:sz w:val="24"/>
          <w:szCs w:val="24"/>
          <w:lang w:eastAsia="ko-KR"/>
        </w:rPr>
        <w:t>6</w:t>
      </w:r>
      <w:r w:rsidR="00C8460D" w:rsidRPr="00B74BAB">
        <w:rPr>
          <w:rFonts w:hint="eastAsia"/>
          <w:b/>
          <w:noProof/>
          <w:sz w:val="24"/>
          <w:szCs w:val="24"/>
          <w:lang w:eastAsia="ko-KR"/>
        </w:rPr>
        <w:t>th</w:t>
      </w:r>
      <w:r w:rsidR="006D2ED0" w:rsidRPr="00B74BAB">
        <w:rPr>
          <w:b/>
          <w:noProof/>
          <w:sz w:val="24"/>
          <w:szCs w:val="24"/>
          <w:lang w:eastAsia="ko-KR"/>
        </w:rPr>
        <w:t xml:space="preserve"> </w:t>
      </w:r>
      <w:r w:rsidRPr="00B74BAB">
        <w:rPr>
          <w:rFonts w:hint="eastAsia"/>
          <w:b/>
          <w:noProof/>
          <w:sz w:val="24"/>
          <w:szCs w:val="24"/>
          <w:lang w:eastAsia="ko-KR"/>
        </w:rPr>
        <w:t>Aug.</w:t>
      </w:r>
      <w:r w:rsidR="0095220B" w:rsidRPr="00B74BAB">
        <w:rPr>
          <w:b/>
          <w:noProof/>
          <w:sz w:val="24"/>
          <w:szCs w:val="24"/>
          <w:lang w:eastAsia="ko-KR"/>
        </w:rPr>
        <w:t xml:space="preserve"> 2016</w:t>
      </w:r>
    </w:p>
    <w:p w14:paraId="3C199CB1" w14:textId="7CA5344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692C9F">
        <w:rPr>
          <w:rFonts w:ascii="Arial" w:hAnsi="Arial" w:hint="eastAsia"/>
          <w:sz w:val="24"/>
          <w:lang w:eastAsia="ko-KR"/>
        </w:rPr>
        <w:t>8</w:t>
      </w:r>
      <w:r w:rsidR="008C07CB">
        <w:rPr>
          <w:rFonts w:ascii="Arial" w:hAnsi="Arial" w:hint="eastAsia"/>
          <w:sz w:val="24"/>
          <w:lang w:eastAsia="ko-KR"/>
        </w:rPr>
        <w:t>.1.</w:t>
      </w:r>
      <w:r w:rsidR="00692C9F">
        <w:rPr>
          <w:rFonts w:ascii="Arial" w:hAnsi="Arial" w:hint="eastAsia"/>
          <w:sz w:val="24"/>
          <w:lang w:eastAsia="ko-KR"/>
        </w:rPr>
        <w:t>4</w:t>
      </w:r>
      <w:r w:rsidR="008C07CB">
        <w:rPr>
          <w:rFonts w:ascii="Arial" w:hAnsi="Arial" w:hint="eastAsia"/>
          <w:sz w:val="24"/>
          <w:lang w:eastAsia="ko-KR"/>
        </w:rPr>
        <w:t>.1</w:t>
      </w:r>
    </w:p>
    <w:p w14:paraId="3D9D0D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4D29AFC6" w14:textId="5342CD2A"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92C9F" w:rsidRPr="00692C9F">
        <w:rPr>
          <w:rFonts w:ascii="Arial" w:hAnsi="Arial"/>
          <w:sz w:val="24"/>
        </w:rPr>
        <w:t xml:space="preserve">Discussion on </w:t>
      </w:r>
      <w:r w:rsidR="00E61C45">
        <w:rPr>
          <w:rFonts w:ascii="Arial" w:hAnsi="Arial" w:hint="eastAsia"/>
          <w:sz w:val="24"/>
          <w:lang w:eastAsia="ko-KR"/>
        </w:rPr>
        <w:t>C</w:t>
      </w:r>
      <w:r w:rsidR="00692C9F" w:rsidRPr="00692C9F">
        <w:rPr>
          <w:rFonts w:ascii="Arial" w:hAnsi="Arial"/>
          <w:sz w:val="24"/>
        </w:rPr>
        <w:t xml:space="preserve">omplexity of NR </w:t>
      </w:r>
      <w:r w:rsidR="00E61C45">
        <w:rPr>
          <w:rFonts w:ascii="Arial" w:hAnsi="Arial" w:hint="eastAsia"/>
          <w:sz w:val="24"/>
          <w:lang w:eastAsia="ko-KR"/>
        </w:rPr>
        <w:t>C</w:t>
      </w:r>
      <w:r w:rsidR="00692C9F" w:rsidRPr="00692C9F">
        <w:rPr>
          <w:rFonts w:ascii="Arial" w:hAnsi="Arial"/>
          <w:sz w:val="24"/>
        </w:rPr>
        <w:t>andidate FECs</w:t>
      </w:r>
    </w:p>
    <w:p w14:paraId="53492CA0" w14:textId="77777777" w:rsidR="0072162A" w:rsidRDefault="0072162A" w:rsidP="00434808">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3941CCF8" w14:textId="77777777" w:rsidR="0072162A" w:rsidRPr="002958FD" w:rsidRDefault="0072162A" w:rsidP="002958FD">
      <w:pPr>
        <w:pStyle w:val="Heading1"/>
      </w:pPr>
      <w:r w:rsidRPr="002958FD">
        <w:t>I</w:t>
      </w:r>
      <w:r w:rsidRPr="002958FD">
        <w:rPr>
          <w:rFonts w:hint="eastAsia"/>
        </w:rPr>
        <w:t>ntroduction</w:t>
      </w:r>
    </w:p>
    <w:p w14:paraId="274DEBAA" w14:textId="77777777" w:rsidR="000E4992" w:rsidRDefault="0062723F" w:rsidP="0062723F">
      <w:pPr>
        <w:pStyle w:val="maintext"/>
        <w:ind w:firstLine="400"/>
      </w:pPr>
      <w:r>
        <w:rPr>
          <w:rFonts w:hint="eastAsia"/>
        </w:rPr>
        <w:t xml:space="preserve">In </w:t>
      </w:r>
      <w:r w:rsidR="000E4992">
        <w:rPr>
          <w:rFonts w:hint="eastAsia"/>
        </w:rPr>
        <w:t xml:space="preserve">the </w:t>
      </w:r>
      <w:r>
        <w:rPr>
          <w:rFonts w:hint="eastAsia"/>
        </w:rPr>
        <w:t xml:space="preserve">RAN1#85 meeting, </w:t>
      </w:r>
      <w:r w:rsidR="000E4992">
        <w:rPr>
          <w:rFonts w:hint="eastAsia"/>
        </w:rPr>
        <w:t xml:space="preserve">it was agreed that </w:t>
      </w:r>
      <w:r w:rsidR="000E4992" w:rsidRPr="000E4992">
        <w:t xml:space="preserve">the implementation complexity of candidate channel codes for NR should be further studied [1]. Therefore, companies are encouraged to bring evaluations of the complexity of channel coding/HARQ schemes including at least </w:t>
      </w:r>
    </w:p>
    <w:p w14:paraId="5F92CED0" w14:textId="4EB3CB7D" w:rsidR="000E4992" w:rsidRDefault="000E4992" w:rsidP="0062723F">
      <w:pPr>
        <w:pStyle w:val="maintext"/>
        <w:ind w:firstLine="400"/>
      </w:pPr>
      <w:r w:rsidRPr="000E4992">
        <w:t>1) Energy efficiency</w:t>
      </w:r>
      <w:r w:rsidR="00635D9B">
        <w:rPr>
          <w:rFonts w:hint="eastAsia"/>
        </w:rPr>
        <w:t>: energy per decoded information bit (</w:t>
      </w:r>
      <w:proofErr w:type="spellStart"/>
      <w:r w:rsidR="00635D9B">
        <w:rPr>
          <w:rFonts w:hint="eastAsia"/>
        </w:rPr>
        <w:t>nJ</w:t>
      </w:r>
      <w:proofErr w:type="spellEnd"/>
      <w:r w:rsidR="00635D9B">
        <w:rPr>
          <w:rFonts w:hint="eastAsia"/>
        </w:rPr>
        <w:t>/bit)</w:t>
      </w:r>
      <w:r w:rsidRPr="000E4992">
        <w:t xml:space="preserve"> </w:t>
      </w:r>
      <w:r w:rsidR="00635D9B">
        <w:rPr>
          <w:rFonts w:hint="eastAsia"/>
        </w:rPr>
        <w:t>and</w:t>
      </w:r>
    </w:p>
    <w:p w14:paraId="66E4BBDF" w14:textId="58C795E3" w:rsidR="000E4992" w:rsidRDefault="000E4992" w:rsidP="00635D9B">
      <w:pPr>
        <w:pStyle w:val="maintext"/>
        <w:ind w:firstLine="400"/>
      </w:pPr>
      <w:r w:rsidRPr="000E4992">
        <w:t>2) Area efficiency</w:t>
      </w:r>
      <w:r w:rsidR="00635D9B">
        <w:rPr>
          <w:rFonts w:hint="eastAsia"/>
        </w:rPr>
        <w:t>: information bit throughput per area unit (</w:t>
      </w:r>
      <w:proofErr w:type="spellStart"/>
      <w:r w:rsidR="00635D9B">
        <w:rPr>
          <w:rFonts w:hint="eastAsia"/>
        </w:rPr>
        <w:t>Gbps</w:t>
      </w:r>
      <w:proofErr w:type="spellEnd"/>
      <w:r w:rsidR="00635D9B">
        <w:rPr>
          <w:rFonts w:hint="eastAsia"/>
        </w:rPr>
        <w:t>/mm</w:t>
      </w:r>
      <w:r w:rsidR="00635D9B" w:rsidRPr="00AE57DB">
        <w:rPr>
          <w:rFonts w:hint="eastAsia"/>
          <w:vertAlign w:val="superscript"/>
        </w:rPr>
        <w:t>2</w:t>
      </w:r>
      <w:r w:rsidR="00635D9B">
        <w:rPr>
          <w:rFonts w:hint="eastAsia"/>
        </w:rPr>
        <w:t>)</w:t>
      </w:r>
      <w:r w:rsidRPr="000E4992">
        <w:t xml:space="preserve"> </w:t>
      </w:r>
    </w:p>
    <w:p w14:paraId="4D15DC78" w14:textId="74D9E9A1" w:rsidR="0062723F" w:rsidRDefault="000E4992" w:rsidP="0062723F">
      <w:pPr>
        <w:pStyle w:val="maintext"/>
        <w:ind w:firstLine="400"/>
      </w:pPr>
      <w:r w:rsidRPr="000E4992">
        <w:t>For fair comparison, FEC complexity supporting the full range of information block lengths and code rates with reasonable (details FFS) granularity should be compared instead of single information block size with some code rate. Companies should provide details of the range of information block lengths and code rates for which their complexity evaluations are conducted.</w:t>
      </w:r>
    </w:p>
    <w:p w14:paraId="7EE32A34" w14:textId="1136CC97" w:rsidR="00772C19" w:rsidRDefault="000E4992" w:rsidP="0062723F">
      <w:pPr>
        <w:pStyle w:val="maintext"/>
        <w:ind w:firstLine="400"/>
      </w:pPr>
      <w:r>
        <w:t xml:space="preserve">In this contribution, we discuss energy and area efficiencies of LTE turbo code [2] and a QC LDPC code among the candidate channel coding schemes. For fair comparison, we compare LTE turbo code with a QC LDPC code supporting the same granularities for information block lengths and code rates as LTE turbo code. </w:t>
      </w:r>
      <w:r w:rsidR="0040506B">
        <w:rPr>
          <w:rFonts w:hint="eastAsia"/>
        </w:rPr>
        <w:t>The proposed flexible QC LDPC code</w:t>
      </w:r>
      <w:r w:rsidR="0040506B">
        <w:t xml:space="preserve"> can support variable information block </w:t>
      </w:r>
      <w:r w:rsidR="0040506B">
        <w:rPr>
          <w:rFonts w:hint="eastAsia"/>
        </w:rPr>
        <w:t>size</w:t>
      </w:r>
      <w:r w:rsidR="0040506B">
        <w:t>s from a few tens to a few thousands by the lifting and shortening techniques in [4].</w:t>
      </w:r>
      <w:r w:rsidR="000C57FC">
        <w:rPr>
          <w:rFonts w:hint="eastAsia"/>
        </w:rPr>
        <w:t xml:space="preserve"> </w:t>
      </w:r>
      <w:r>
        <w:t>Furthermore, it can also support variable code rates from 1/3 to 8/9 by puncturing of bits, as described in [5].</w:t>
      </w:r>
      <w:r w:rsidR="000C57FC">
        <w:rPr>
          <w:rFonts w:hint="eastAsia"/>
        </w:rPr>
        <w:t xml:space="preserve"> </w:t>
      </w:r>
      <w:r w:rsidR="000C57FC">
        <w:t xml:space="preserve">The parity-check matrix </w:t>
      </w:r>
      <w:r w:rsidR="000C57FC">
        <w:rPr>
          <w:rFonts w:hint="eastAsia"/>
        </w:rPr>
        <w:t xml:space="preserve">and the performance </w:t>
      </w:r>
      <w:r w:rsidR="000C57FC">
        <w:t xml:space="preserve">of the QC LDPC code </w:t>
      </w:r>
      <w:r w:rsidR="000C57FC">
        <w:rPr>
          <w:rFonts w:hint="eastAsia"/>
        </w:rPr>
        <w:t>are</w:t>
      </w:r>
      <w:r w:rsidR="000C57FC">
        <w:t xml:space="preserve"> presented in [3</w:t>
      </w:r>
      <w:r w:rsidR="000C57FC">
        <w:rPr>
          <w:rFonts w:hint="eastAsia"/>
        </w:rPr>
        <w:t>-5</w:t>
      </w:r>
      <w:r w:rsidR="000C57FC">
        <w:t>]</w:t>
      </w:r>
      <w:r w:rsidR="000C57FC">
        <w:rPr>
          <w:rFonts w:hint="eastAsia"/>
        </w:rPr>
        <w:t xml:space="preserve">. </w:t>
      </w:r>
    </w:p>
    <w:p w14:paraId="55B4880A" w14:textId="4B38E3FA" w:rsidR="002D48CA" w:rsidRDefault="006068D4" w:rsidP="002D48CA">
      <w:pPr>
        <w:pStyle w:val="Heading1"/>
      </w:pPr>
      <w:r>
        <w:rPr>
          <w:rFonts w:hint="eastAsia"/>
        </w:rPr>
        <w:t>E</w:t>
      </w:r>
      <w:r w:rsidR="00463BA4">
        <w:rPr>
          <w:rFonts w:hint="eastAsia"/>
        </w:rPr>
        <w:t xml:space="preserve">xisting </w:t>
      </w:r>
      <w:r w:rsidR="00020940">
        <w:rPr>
          <w:rFonts w:hint="eastAsia"/>
        </w:rPr>
        <w:t>R</w:t>
      </w:r>
      <w:r w:rsidR="00463BA4">
        <w:rPr>
          <w:rFonts w:hint="eastAsia"/>
        </w:rPr>
        <w:t>esults</w:t>
      </w:r>
      <w:r>
        <w:rPr>
          <w:rFonts w:hint="eastAsia"/>
        </w:rPr>
        <w:t xml:space="preserve"> in </w:t>
      </w:r>
      <w:r w:rsidR="00020940">
        <w:rPr>
          <w:rFonts w:hint="eastAsia"/>
        </w:rPr>
        <w:t>L</w:t>
      </w:r>
      <w:r>
        <w:rPr>
          <w:rFonts w:hint="eastAsia"/>
        </w:rPr>
        <w:t>iterature</w:t>
      </w:r>
    </w:p>
    <w:p w14:paraId="34E5A7A4" w14:textId="0C003242" w:rsidR="00563E47" w:rsidRPr="007A127A" w:rsidRDefault="00F45D68" w:rsidP="00563E47">
      <w:pPr>
        <w:pStyle w:val="maintext"/>
        <w:ind w:firstLine="400"/>
      </w:pPr>
      <w:r>
        <w:t xml:space="preserve">In the case of turbo codes, since we use the same decoder regardless of how many bits haven been punctured, </w:t>
      </w:r>
      <w:r w:rsidR="00BD55F2">
        <w:rPr>
          <w:rFonts w:hint="eastAsia"/>
        </w:rPr>
        <w:t>t</w:t>
      </w:r>
      <w:r w:rsidR="00B60FEE">
        <w:rPr>
          <w:rFonts w:hint="eastAsia"/>
        </w:rPr>
        <w:t xml:space="preserve">he decoder </w:t>
      </w:r>
      <w:r w:rsidR="002514C3">
        <w:rPr>
          <w:rFonts w:hint="eastAsia"/>
        </w:rPr>
        <w:t>throughput is</w:t>
      </w:r>
      <w:r>
        <w:t xml:space="preserve"> constant. However, </w:t>
      </w:r>
      <w:r w:rsidR="004C1CD8" w:rsidRPr="007A127A">
        <w:rPr>
          <w:rFonts w:hint="eastAsia"/>
        </w:rPr>
        <w:t xml:space="preserve">the </w:t>
      </w:r>
      <w:r w:rsidR="002514C3" w:rsidRPr="007A127A">
        <w:rPr>
          <w:rFonts w:hint="eastAsia"/>
        </w:rPr>
        <w:t>throughput</w:t>
      </w:r>
      <w:r w:rsidRPr="007A127A">
        <w:t xml:space="preserve"> of LDPC decoder can be changed according to code rates since </w:t>
      </w:r>
      <w:r w:rsidR="002130F3" w:rsidRPr="007A127A">
        <w:rPr>
          <w:rFonts w:hint="eastAsia"/>
        </w:rPr>
        <w:t xml:space="preserve">the smaller </w:t>
      </w:r>
      <w:r w:rsidR="007A127A">
        <w:rPr>
          <w:rFonts w:hint="eastAsia"/>
        </w:rPr>
        <w:t xml:space="preserve">parity-check </w:t>
      </w:r>
      <w:r w:rsidR="00506F69" w:rsidRPr="007A127A">
        <w:t>matri</w:t>
      </w:r>
      <w:r w:rsidR="00506F69" w:rsidRPr="007A127A">
        <w:rPr>
          <w:rFonts w:hint="eastAsia"/>
        </w:rPr>
        <w:t>x</w:t>
      </w:r>
      <w:r w:rsidR="007A127A">
        <w:rPr>
          <w:rFonts w:hint="eastAsia"/>
        </w:rPr>
        <w:t xml:space="preserve"> (PCM)</w:t>
      </w:r>
      <w:r w:rsidR="00506F69" w:rsidRPr="007A127A">
        <w:rPr>
          <w:rFonts w:hint="eastAsia"/>
        </w:rPr>
        <w:t xml:space="preserve"> is</w:t>
      </w:r>
      <w:r w:rsidR="002130F3" w:rsidRPr="007A127A">
        <w:rPr>
          <w:rFonts w:hint="eastAsia"/>
        </w:rPr>
        <w:t xml:space="preserve"> used</w:t>
      </w:r>
      <w:r w:rsidR="00506F69" w:rsidRPr="007A127A">
        <w:rPr>
          <w:rFonts w:hint="eastAsia"/>
        </w:rPr>
        <w:t xml:space="preserve"> </w:t>
      </w:r>
      <w:r w:rsidR="00506F69" w:rsidRPr="007A127A">
        <w:t>for decoding</w:t>
      </w:r>
      <w:r w:rsidR="007A127A">
        <w:rPr>
          <w:rFonts w:hint="eastAsia"/>
        </w:rPr>
        <w:t xml:space="preserve"> LDPC code with the higher code rate</w:t>
      </w:r>
      <w:r w:rsidRPr="007A127A">
        <w:t>.</w:t>
      </w:r>
      <w:r w:rsidR="002514C3" w:rsidRPr="007A127A">
        <w:rPr>
          <w:rFonts w:hint="eastAsia"/>
        </w:rPr>
        <w:t xml:space="preserve"> </w:t>
      </w:r>
      <w:r w:rsidR="00000481" w:rsidRPr="007A127A">
        <w:rPr>
          <w:rFonts w:hint="eastAsia"/>
        </w:rPr>
        <w:t xml:space="preserve">Furthermore, it induces varying energy and area efficiencies according to the code rates since energy and area efficiencies are commonly determined as the power consumption per unit </w:t>
      </w:r>
      <w:r w:rsidR="00000481" w:rsidRPr="007A127A">
        <w:t>throughput</w:t>
      </w:r>
      <w:r w:rsidR="00000481" w:rsidRPr="007A127A">
        <w:rPr>
          <w:rFonts w:hint="eastAsia"/>
        </w:rPr>
        <w:t xml:space="preserve"> and </w:t>
      </w:r>
      <w:r w:rsidR="00000481" w:rsidRPr="007A127A">
        <w:t xml:space="preserve">the </w:t>
      </w:r>
      <w:r w:rsidR="00000481" w:rsidRPr="007A127A">
        <w:rPr>
          <w:rFonts w:hint="eastAsia"/>
        </w:rPr>
        <w:t xml:space="preserve">supportable </w:t>
      </w:r>
      <w:r w:rsidR="00000481" w:rsidRPr="007A127A">
        <w:t>throughput per unit core area</w:t>
      </w:r>
      <w:r w:rsidR="00000481" w:rsidRPr="007A127A">
        <w:rPr>
          <w:rFonts w:hint="eastAsia"/>
        </w:rPr>
        <w:t>, respectively.</w:t>
      </w:r>
      <w:r w:rsidR="00563E47" w:rsidRPr="007A127A">
        <w:rPr>
          <w:rFonts w:hint="eastAsia"/>
        </w:rPr>
        <w:t xml:space="preserve"> </w:t>
      </w:r>
      <w:r w:rsidR="002514C3" w:rsidRPr="007A127A">
        <w:rPr>
          <w:rFonts w:hint="eastAsia"/>
        </w:rPr>
        <w:t xml:space="preserve">Therefore, </w:t>
      </w:r>
      <w:r w:rsidR="00563E47" w:rsidRPr="007A127A">
        <w:rPr>
          <w:rFonts w:hint="eastAsia"/>
        </w:rPr>
        <w:t xml:space="preserve">to compare those efficiencies among FECs including LDPC code, we should </w:t>
      </w:r>
      <w:r w:rsidR="00533C64">
        <w:rPr>
          <w:rFonts w:hint="eastAsia"/>
        </w:rPr>
        <w:t xml:space="preserve">independently </w:t>
      </w:r>
      <w:r w:rsidR="00563E47" w:rsidRPr="007A127A">
        <w:rPr>
          <w:rFonts w:hint="eastAsia"/>
        </w:rPr>
        <w:t xml:space="preserve">study the implementation aspects of the FECs according to code rate. </w:t>
      </w:r>
    </w:p>
    <w:p w14:paraId="70B8AA56" w14:textId="38403936" w:rsidR="00E478C6" w:rsidRPr="007A127A" w:rsidRDefault="00245FBB" w:rsidP="00973DE0">
      <w:pPr>
        <w:pStyle w:val="maintext"/>
        <w:ind w:firstLine="400"/>
      </w:pPr>
      <w:r w:rsidRPr="007A127A">
        <w:rPr>
          <w:rFonts w:hint="eastAsia"/>
        </w:rPr>
        <w:t>W</w:t>
      </w:r>
      <w:r w:rsidR="0035596F" w:rsidRPr="007A127A">
        <w:t xml:space="preserve">e conduct </w:t>
      </w:r>
      <w:r w:rsidR="00E478C6" w:rsidRPr="007A127A">
        <w:rPr>
          <w:rFonts w:hint="eastAsia"/>
        </w:rPr>
        <w:t>a survey</w:t>
      </w:r>
      <w:r w:rsidR="0035596F" w:rsidRPr="007A127A">
        <w:t xml:space="preserve"> on the energy and area efficiencies of LTE turbo and LDPC codes based on the papers related to the decoder implementation only with 65nm technologies</w:t>
      </w:r>
      <w:r w:rsidR="005C4A8E">
        <w:rPr>
          <w:rFonts w:hint="eastAsia"/>
        </w:rPr>
        <w:t xml:space="preserve"> s</w:t>
      </w:r>
      <w:r w:rsidR="0035596F" w:rsidRPr="007A127A">
        <w:t xml:space="preserve">ince </w:t>
      </w:r>
      <w:r w:rsidR="00332C5D" w:rsidRPr="007A127A">
        <w:rPr>
          <w:rFonts w:hint="eastAsia"/>
        </w:rPr>
        <w:t xml:space="preserve">LTE turbo and </w:t>
      </w:r>
      <w:r w:rsidR="0035596F" w:rsidRPr="007A127A">
        <w:t>LDPC decoders with 65nm technologies have been extensively researched and we want to exclude a s</w:t>
      </w:r>
      <w:r w:rsidR="00E478C6" w:rsidRPr="007A127A">
        <w:t>caling effect from the other nm</w:t>
      </w:r>
      <w:r w:rsidR="00E478C6" w:rsidRPr="007A127A">
        <w:rPr>
          <w:rFonts w:hint="eastAsia"/>
        </w:rPr>
        <w:t>-</w:t>
      </w:r>
      <w:r w:rsidR="0035596F" w:rsidRPr="007A127A">
        <w:t>tec</w:t>
      </w:r>
      <w:r w:rsidR="009C6193" w:rsidRPr="007A127A">
        <w:t>hnologies to 65nm technologie</w:t>
      </w:r>
      <w:r w:rsidR="009C6193" w:rsidRPr="007A127A">
        <w:rPr>
          <w:rFonts w:hint="eastAsia"/>
        </w:rPr>
        <w:t>s</w:t>
      </w:r>
      <w:r w:rsidR="007A127A">
        <w:rPr>
          <w:rFonts w:hint="eastAsia"/>
        </w:rPr>
        <w:t>.</w:t>
      </w:r>
      <w:r w:rsidR="009C6193" w:rsidRPr="007A127A">
        <w:rPr>
          <w:rFonts w:hint="eastAsia"/>
        </w:rPr>
        <w:t xml:space="preserve"> </w:t>
      </w:r>
      <w:r w:rsidR="007A127A">
        <w:rPr>
          <w:rFonts w:hint="eastAsia"/>
        </w:rPr>
        <w:t>W</w:t>
      </w:r>
      <w:r w:rsidR="00825EC6" w:rsidRPr="007A127A">
        <w:rPr>
          <w:rFonts w:hint="eastAsia"/>
        </w:rPr>
        <w:t xml:space="preserve">e believe that it suffices to </w:t>
      </w:r>
      <w:r w:rsidR="006E6745" w:rsidRPr="007A127A">
        <w:t>analy</w:t>
      </w:r>
      <w:r w:rsidR="006E6745" w:rsidRPr="007A127A">
        <w:rPr>
          <w:rFonts w:hint="eastAsia"/>
        </w:rPr>
        <w:t>s</w:t>
      </w:r>
      <w:r w:rsidR="00825EC6" w:rsidRPr="007A127A">
        <w:t>e</w:t>
      </w:r>
      <w:r w:rsidR="00825EC6" w:rsidRPr="007A127A">
        <w:rPr>
          <w:rFonts w:hint="eastAsia"/>
        </w:rPr>
        <w:t xml:space="preserve"> the trend of own implementation aspect for each FEC scheme</w:t>
      </w:r>
      <w:r w:rsidR="007A127A">
        <w:rPr>
          <w:rFonts w:hint="eastAsia"/>
        </w:rPr>
        <w:t>.</w:t>
      </w:r>
      <w:r w:rsidR="00825EC6" w:rsidRPr="007A127A">
        <w:rPr>
          <w:rFonts w:hint="eastAsia"/>
        </w:rPr>
        <w:t xml:space="preserve"> </w:t>
      </w:r>
    </w:p>
    <w:p w14:paraId="4DAFC6F4" w14:textId="07ECA176" w:rsidR="00AF5A84" w:rsidRDefault="009527DD" w:rsidP="001C292D">
      <w:pPr>
        <w:pStyle w:val="maintext"/>
        <w:ind w:firstLine="400"/>
      </w:pPr>
      <w:r w:rsidRPr="007A127A">
        <w:rPr>
          <w:rFonts w:hint="eastAsia"/>
        </w:rPr>
        <w:t>In this section, we focus on the results for half code rate and high code</w:t>
      </w:r>
      <w:r>
        <w:rPr>
          <w:rFonts w:hint="eastAsia"/>
        </w:rPr>
        <w:t xml:space="preserve"> rate (&gt; 0.8) since </w:t>
      </w:r>
      <w:r w:rsidR="00917CE1">
        <w:rPr>
          <w:rFonts w:hint="eastAsia"/>
        </w:rPr>
        <w:t>most of</w:t>
      </w:r>
      <w:r w:rsidR="00E478C6">
        <w:rPr>
          <w:rFonts w:hint="eastAsia"/>
        </w:rPr>
        <w:t xml:space="preserve"> </w:t>
      </w:r>
      <w:r w:rsidR="00917CE1">
        <w:rPr>
          <w:rFonts w:hint="eastAsia"/>
        </w:rPr>
        <w:t xml:space="preserve">the </w:t>
      </w:r>
      <w:r w:rsidR="002C7B3B">
        <w:rPr>
          <w:rFonts w:hint="eastAsia"/>
        </w:rPr>
        <w:t xml:space="preserve">papers deal with LDPC codes standardized in IEEE 802.16e/802.11ad/802.15.3c whose </w:t>
      </w:r>
      <w:r w:rsidR="00D1759E">
        <w:rPr>
          <w:rFonts w:hint="eastAsia"/>
        </w:rPr>
        <w:t xml:space="preserve">code rates are </w:t>
      </w:r>
      <w:r w:rsidR="007A127A">
        <w:rPr>
          <w:rFonts w:hint="eastAsia"/>
        </w:rPr>
        <w:t xml:space="preserve">in range of from </w:t>
      </w:r>
      <w:r w:rsidR="00A50A48">
        <w:rPr>
          <w:rFonts w:hint="eastAsia"/>
        </w:rPr>
        <w:t>1/2</w:t>
      </w:r>
      <w:r w:rsidR="007A127A">
        <w:rPr>
          <w:rFonts w:hint="eastAsia"/>
        </w:rPr>
        <w:t xml:space="preserve"> to </w:t>
      </w:r>
      <w:r w:rsidR="00A50A48">
        <w:rPr>
          <w:rFonts w:hint="eastAsia"/>
        </w:rPr>
        <w:t>7/8</w:t>
      </w:r>
      <w:r w:rsidR="007A127A">
        <w:rPr>
          <w:rFonts w:hint="eastAsia"/>
        </w:rPr>
        <w:t xml:space="preserve">. Some results for code </w:t>
      </w:r>
      <w:r w:rsidR="00431FBD">
        <w:rPr>
          <w:rFonts w:hint="eastAsia"/>
        </w:rPr>
        <w:t>r</w:t>
      </w:r>
      <w:r w:rsidR="007A127A">
        <w:rPr>
          <w:rFonts w:hint="eastAsia"/>
        </w:rPr>
        <w:t xml:space="preserve">ates less than </w:t>
      </w:r>
      <w:r w:rsidR="00A50A48">
        <w:rPr>
          <w:rFonts w:hint="eastAsia"/>
        </w:rPr>
        <w:t>1/2</w:t>
      </w:r>
      <w:r w:rsidR="007A127A">
        <w:rPr>
          <w:rFonts w:hint="eastAsia"/>
        </w:rPr>
        <w:t xml:space="preserve"> will be provided in Section 3. </w:t>
      </w:r>
      <w:r w:rsidR="00F576D5">
        <w:rPr>
          <w:rFonts w:hint="eastAsia"/>
        </w:rPr>
        <w:t xml:space="preserve">We conduct the study for </w:t>
      </w:r>
      <w:r w:rsidR="007A127A">
        <w:rPr>
          <w:rFonts w:hint="eastAsia"/>
        </w:rPr>
        <w:t>various code rates</w:t>
      </w:r>
      <w:r w:rsidR="00D57551">
        <w:rPr>
          <w:rFonts w:hint="eastAsia"/>
        </w:rPr>
        <w:t xml:space="preserve"> </w:t>
      </w:r>
      <w:r w:rsidR="00B724CF">
        <w:rPr>
          <w:rFonts w:hint="eastAsia"/>
        </w:rPr>
        <w:t>based</w:t>
      </w:r>
      <w:r w:rsidR="001C292D">
        <w:rPr>
          <w:rFonts w:hint="eastAsia"/>
        </w:rPr>
        <w:t xml:space="preserve"> </w:t>
      </w:r>
      <w:r w:rsidR="004C63A0">
        <w:rPr>
          <w:rFonts w:hint="eastAsia"/>
        </w:rPr>
        <w:t xml:space="preserve">on </w:t>
      </w:r>
      <w:r w:rsidR="001C292D">
        <w:rPr>
          <w:rFonts w:hint="eastAsia"/>
        </w:rPr>
        <w:t>the above survey</w:t>
      </w:r>
      <w:r w:rsidR="004C63A0">
        <w:rPr>
          <w:rFonts w:hint="eastAsia"/>
        </w:rPr>
        <w:t xml:space="preserve"> and a scaling </w:t>
      </w:r>
      <w:r w:rsidR="004C63A0">
        <w:t>technique</w:t>
      </w:r>
      <w:r w:rsidR="004C63A0">
        <w:rPr>
          <w:rFonts w:hint="eastAsia"/>
        </w:rPr>
        <w:t xml:space="preserve"> </w:t>
      </w:r>
      <w:r w:rsidR="00EF3F52">
        <w:rPr>
          <w:rFonts w:hint="eastAsia"/>
        </w:rPr>
        <w:t>with</w:t>
      </w:r>
      <w:r w:rsidR="004C52DE">
        <w:rPr>
          <w:rFonts w:hint="eastAsia"/>
        </w:rPr>
        <w:t xml:space="preserve"> </w:t>
      </w:r>
      <w:r w:rsidR="004C63A0">
        <w:rPr>
          <w:rFonts w:hint="eastAsia"/>
        </w:rPr>
        <w:t>some assumptions defined in Section 3</w:t>
      </w:r>
      <w:r w:rsidR="001C292D">
        <w:rPr>
          <w:rFonts w:hint="eastAsia"/>
        </w:rPr>
        <w:t xml:space="preserve">. </w:t>
      </w:r>
    </w:p>
    <w:p w14:paraId="6896FBF4" w14:textId="18AA8CA3" w:rsidR="00234314" w:rsidRDefault="00917CE1" w:rsidP="00234314">
      <w:pPr>
        <w:pStyle w:val="maintext"/>
        <w:ind w:firstLine="400"/>
      </w:pPr>
      <w:r>
        <w:rPr>
          <w:rFonts w:hint="eastAsia"/>
        </w:rPr>
        <w:t xml:space="preserve">In Table 1, </w:t>
      </w:r>
      <w:r w:rsidR="00F21445">
        <w:rPr>
          <w:rFonts w:hint="eastAsia"/>
        </w:rPr>
        <w:t xml:space="preserve">we present </w:t>
      </w:r>
      <w:r w:rsidR="00D0671B">
        <w:rPr>
          <w:rFonts w:hint="eastAsia"/>
        </w:rPr>
        <w:t xml:space="preserve">the values </w:t>
      </w:r>
      <w:r w:rsidR="009D1CA3">
        <w:rPr>
          <w:rFonts w:hint="eastAsia"/>
        </w:rPr>
        <w:t>of</w:t>
      </w:r>
      <w:r w:rsidR="00D0671B">
        <w:rPr>
          <w:rFonts w:hint="eastAsia"/>
        </w:rPr>
        <w:t xml:space="preserve"> </w:t>
      </w:r>
      <w:r w:rsidR="00D61A11">
        <w:t>throughput</w:t>
      </w:r>
      <w:r w:rsidR="00D61A11">
        <w:rPr>
          <w:rFonts w:hint="eastAsia"/>
        </w:rPr>
        <w:t xml:space="preserve">, core area and power consumption </w:t>
      </w:r>
      <w:r w:rsidR="009D1CA3">
        <w:rPr>
          <w:rFonts w:hint="eastAsia"/>
        </w:rPr>
        <w:t>for</w:t>
      </w:r>
      <w:r w:rsidR="00F21445">
        <w:rPr>
          <w:rFonts w:hint="eastAsia"/>
        </w:rPr>
        <w:t xml:space="preserve"> LTE turbo </w:t>
      </w:r>
      <w:r w:rsidR="009D1CA3">
        <w:rPr>
          <w:rFonts w:hint="eastAsia"/>
        </w:rPr>
        <w:t>decoder</w:t>
      </w:r>
      <w:r w:rsidR="00F21445">
        <w:rPr>
          <w:rFonts w:hint="eastAsia"/>
        </w:rPr>
        <w:t xml:space="preserve">, </w:t>
      </w:r>
      <w:r>
        <w:rPr>
          <w:rFonts w:hint="eastAsia"/>
        </w:rPr>
        <w:t>extracted</w:t>
      </w:r>
      <w:r w:rsidR="00F21445">
        <w:rPr>
          <w:rFonts w:hint="eastAsia"/>
        </w:rPr>
        <w:t xml:space="preserve"> from </w:t>
      </w:r>
      <w:r w:rsidR="00DE0B21">
        <w:rPr>
          <w:rFonts w:hint="eastAsia"/>
        </w:rPr>
        <w:t>the reference</w:t>
      </w:r>
      <w:r w:rsidR="00DC5C22">
        <w:rPr>
          <w:rFonts w:hint="eastAsia"/>
        </w:rPr>
        <w:t xml:space="preserve">s </w:t>
      </w:r>
      <w:r w:rsidR="001B1822">
        <w:rPr>
          <w:rFonts w:hint="eastAsia"/>
        </w:rPr>
        <w:t>[6-12]</w:t>
      </w:r>
      <w:r w:rsidR="009B2B3B">
        <w:rPr>
          <w:rFonts w:hint="eastAsia"/>
        </w:rPr>
        <w:t xml:space="preserve">. </w:t>
      </w:r>
      <w:r w:rsidR="00ED6586">
        <w:rPr>
          <w:rFonts w:hint="eastAsia"/>
        </w:rPr>
        <w:t>I</w:t>
      </w:r>
      <w:r w:rsidR="006664BB">
        <w:rPr>
          <w:rFonts w:hint="eastAsia"/>
        </w:rPr>
        <w:t xml:space="preserve">n </w:t>
      </w:r>
      <w:r>
        <w:rPr>
          <w:rFonts w:hint="eastAsia"/>
        </w:rPr>
        <w:t xml:space="preserve">Tables 2 and 3, we present those for LDPC decoder. In the case of LDPC </w:t>
      </w:r>
      <w:r w:rsidR="00947ABA">
        <w:rPr>
          <w:rFonts w:hint="eastAsia"/>
        </w:rPr>
        <w:t>decoders</w:t>
      </w:r>
      <w:r>
        <w:rPr>
          <w:rFonts w:hint="eastAsia"/>
        </w:rPr>
        <w:t xml:space="preserve">, </w:t>
      </w:r>
      <w:r w:rsidR="00947ABA">
        <w:rPr>
          <w:rFonts w:hint="eastAsia"/>
        </w:rPr>
        <w:t xml:space="preserve">since </w:t>
      </w:r>
      <w:r>
        <w:rPr>
          <w:rFonts w:hint="eastAsia"/>
        </w:rPr>
        <w:t>m</w:t>
      </w:r>
      <w:r w:rsidR="006664BB">
        <w:rPr>
          <w:rFonts w:hint="eastAsia"/>
        </w:rPr>
        <w:t xml:space="preserve">ost of </w:t>
      </w:r>
      <w:r>
        <w:rPr>
          <w:rFonts w:hint="eastAsia"/>
        </w:rPr>
        <w:t xml:space="preserve">the references </w:t>
      </w:r>
      <w:r w:rsidR="00947ABA">
        <w:rPr>
          <w:rFonts w:hint="eastAsia"/>
        </w:rPr>
        <w:t>[13</w:t>
      </w:r>
      <w:r w:rsidR="00234314">
        <w:rPr>
          <w:rFonts w:hint="eastAsia"/>
        </w:rPr>
        <w:t>]</w:t>
      </w:r>
      <w:r w:rsidR="00947ABA">
        <w:rPr>
          <w:rFonts w:hint="eastAsia"/>
        </w:rPr>
        <w:t xml:space="preserve">, </w:t>
      </w:r>
      <w:r w:rsidR="00234314">
        <w:rPr>
          <w:rFonts w:hint="eastAsia"/>
        </w:rPr>
        <w:t>[</w:t>
      </w:r>
      <w:r w:rsidR="00947ABA">
        <w:rPr>
          <w:rFonts w:hint="eastAsia"/>
        </w:rPr>
        <w:t xml:space="preserve">15-19] </w:t>
      </w:r>
      <w:r w:rsidR="00994D5A">
        <w:rPr>
          <w:rFonts w:hint="eastAsia"/>
        </w:rPr>
        <w:t>use</w:t>
      </w:r>
      <w:r w:rsidR="006664BB">
        <w:rPr>
          <w:rFonts w:hint="eastAsia"/>
        </w:rPr>
        <w:t xml:space="preserve"> coded throughput instead of information bit throughput</w:t>
      </w:r>
      <w:r w:rsidR="002D29D5">
        <w:rPr>
          <w:rFonts w:hint="eastAsia"/>
        </w:rPr>
        <w:t xml:space="preserve"> </w:t>
      </w:r>
      <w:r w:rsidR="00D453E1">
        <w:rPr>
          <w:rFonts w:hint="eastAsia"/>
        </w:rPr>
        <w:t>except [14]</w:t>
      </w:r>
      <w:r w:rsidR="00947ABA">
        <w:rPr>
          <w:rFonts w:hint="eastAsia"/>
        </w:rPr>
        <w:t xml:space="preserve">, </w:t>
      </w:r>
      <w:r w:rsidR="001717D9">
        <w:rPr>
          <w:rFonts w:hint="eastAsia"/>
        </w:rPr>
        <w:t xml:space="preserve">we re-calculated the information bit </w:t>
      </w:r>
      <w:r w:rsidR="001717D9">
        <w:t>throughput</w:t>
      </w:r>
      <w:r w:rsidR="001717D9">
        <w:rPr>
          <w:rFonts w:hint="eastAsia"/>
        </w:rPr>
        <w:t xml:space="preserve">s from the coded </w:t>
      </w:r>
      <w:r w:rsidR="001717D9">
        <w:t>throughput</w:t>
      </w:r>
      <w:r w:rsidR="001717D9">
        <w:rPr>
          <w:rFonts w:hint="eastAsia"/>
        </w:rPr>
        <w:t xml:space="preserve"> </w:t>
      </w:r>
      <w:r w:rsidR="00947ABA">
        <w:rPr>
          <w:rFonts w:hint="eastAsia"/>
        </w:rPr>
        <w:t xml:space="preserve">presented </w:t>
      </w:r>
      <w:r w:rsidR="001717D9">
        <w:rPr>
          <w:rFonts w:hint="eastAsia"/>
        </w:rPr>
        <w:t>in [13</w:t>
      </w:r>
      <w:r w:rsidR="00234314">
        <w:rPr>
          <w:rFonts w:hint="eastAsia"/>
        </w:rPr>
        <w:t>]</w:t>
      </w:r>
      <w:r w:rsidR="00A00E1C">
        <w:rPr>
          <w:rFonts w:hint="eastAsia"/>
        </w:rPr>
        <w:t xml:space="preserve">, </w:t>
      </w:r>
      <w:r w:rsidR="00234314">
        <w:rPr>
          <w:rFonts w:hint="eastAsia"/>
        </w:rPr>
        <w:t>[</w:t>
      </w:r>
      <w:r w:rsidR="00A00E1C">
        <w:rPr>
          <w:rFonts w:hint="eastAsia"/>
        </w:rPr>
        <w:t>15</w:t>
      </w:r>
      <w:r w:rsidR="001717D9">
        <w:rPr>
          <w:rFonts w:hint="eastAsia"/>
        </w:rPr>
        <w:t xml:space="preserve">-19]. Based on </w:t>
      </w:r>
      <w:r w:rsidR="001717D9">
        <w:rPr>
          <w:rFonts w:hint="eastAsia"/>
        </w:rPr>
        <w:lastRenderedPageBreak/>
        <w:t xml:space="preserve">the information bit </w:t>
      </w:r>
      <w:r w:rsidR="001717D9">
        <w:t>throughput</w:t>
      </w:r>
      <w:r w:rsidR="001717D9">
        <w:rPr>
          <w:rFonts w:hint="eastAsia"/>
        </w:rPr>
        <w:t>s, w</w:t>
      </w:r>
      <w:r w:rsidR="006664BB">
        <w:rPr>
          <w:rFonts w:hint="eastAsia"/>
        </w:rPr>
        <w:t xml:space="preserve">e </w:t>
      </w:r>
      <w:r w:rsidR="001717D9">
        <w:rPr>
          <w:rFonts w:hint="eastAsia"/>
        </w:rPr>
        <w:t>can get</w:t>
      </w:r>
      <w:r w:rsidR="006664BB">
        <w:rPr>
          <w:rFonts w:hint="eastAsia"/>
        </w:rPr>
        <w:t xml:space="preserve"> energy and area efficienc</w:t>
      </w:r>
      <w:r w:rsidR="003C7EEC">
        <w:rPr>
          <w:rFonts w:hint="eastAsia"/>
        </w:rPr>
        <w:t>ies</w:t>
      </w:r>
      <w:r w:rsidR="006664BB">
        <w:rPr>
          <w:rFonts w:hint="eastAsia"/>
        </w:rPr>
        <w:t xml:space="preserve"> </w:t>
      </w:r>
      <w:r w:rsidR="001717D9">
        <w:rPr>
          <w:rFonts w:hint="eastAsia"/>
        </w:rPr>
        <w:t>for LDPC decoder</w:t>
      </w:r>
      <w:r w:rsidR="00F65F36">
        <w:rPr>
          <w:rFonts w:hint="eastAsia"/>
        </w:rPr>
        <w:t>.</w:t>
      </w:r>
      <w:r w:rsidR="001717D9">
        <w:rPr>
          <w:rFonts w:hint="eastAsia"/>
        </w:rPr>
        <w:t xml:space="preserve"> </w:t>
      </w:r>
      <w:r w:rsidR="00F65F36">
        <w:rPr>
          <w:rFonts w:hint="eastAsia"/>
        </w:rPr>
        <w:t xml:space="preserve">The values in </w:t>
      </w:r>
      <w:r w:rsidR="001717D9">
        <w:rPr>
          <w:rFonts w:hint="eastAsia"/>
        </w:rPr>
        <w:t>Table</w:t>
      </w:r>
      <w:r w:rsidR="00F65F36">
        <w:rPr>
          <w:rFonts w:hint="eastAsia"/>
        </w:rPr>
        <w:t>s</w:t>
      </w:r>
      <w:r w:rsidR="001717D9">
        <w:rPr>
          <w:rFonts w:hint="eastAsia"/>
        </w:rPr>
        <w:t xml:space="preserve"> 2</w:t>
      </w:r>
      <w:r w:rsidR="00F65F36">
        <w:rPr>
          <w:rFonts w:hint="eastAsia"/>
        </w:rPr>
        <w:t xml:space="preserve"> and 3</w:t>
      </w:r>
      <w:r w:rsidR="001717D9">
        <w:rPr>
          <w:rFonts w:hint="eastAsia"/>
        </w:rPr>
        <w:t xml:space="preserve"> present </w:t>
      </w:r>
      <w:r w:rsidR="00F65F36">
        <w:rPr>
          <w:rFonts w:hint="eastAsia"/>
        </w:rPr>
        <w:t>energy and area efficiencies for half code rate and high code rates</w:t>
      </w:r>
      <w:r w:rsidR="005B55FC">
        <w:rPr>
          <w:rFonts w:hint="eastAsia"/>
        </w:rPr>
        <w:t xml:space="preserve"> (&gt; 0.8)</w:t>
      </w:r>
      <w:r w:rsidR="00F65F36">
        <w:rPr>
          <w:rFonts w:hint="eastAsia"/>
        </w:rPr>
        <w:t>, respectively.</w:t>
      </w:r>
    </w:p>
    <w:p w14:paraId="3D2ACD92" w14:textId="308AD0B1" w:rsidR="00644CEB" w:rsidRDefault="00502582" w:rsidP="00644CEB">
      <w:pPr>
        <w:pStyle w:val="maintext"/>
        <w:ind w:firstLine="400"/>
      </w:pPr>
      <w:r>
        <w:rPr>
          <w:rFonts w:hint="eastAsia"/>
        </w:rPr>
        <w:t>T</w:t>
      </w:r>
      <w:r w:rsidR="00670B9E">
        <w:rPr>
          <w:rFonts w:hint="eastAsia"/>
        </w:rPr>
        <w:t xml:space="preserve">he values for power consumption in [13-16] are given for </w:t>
      </w:r>
      <w:r w:rsidR="00551166">
        <w:rPr>
          <w:rFonts w:hint="eastAsia"/>
        </w:rPr>
        <w:t xml:space="preserve">only </w:t>
      </w:r>
      <w:r w:rsidR="00670B9E">
        <w:rPr>
          <w:rFonts w:hint="eastAsia"/>
        </w:rPr>
        <w:t>a specific code rate</w:t>
      </w:r>
      <w:r w:rsidR="00644CEB">
        <w:rPr>
          <w:rFonts w:hint="eastAsia"/>
        </w:rPr>
        <w:t>.</w:t>
      </w:r>
      <w:r w:rsidR="00670B9E">
        <w:rPr>
          <w:rFonts w:hint="eastAsia"/>
        </w:rPr>
        <w:t xml:space="preserve"> </w:t>
      </w:r>
      <w:r w:rsidR="00644CEB">
        <w:rPr>
          <w:rFonts w:hint="eastAsia"/>
        </w:rPr>
        <w:t>H</w:t>
      </w:r>
      <w:r w:rsidR="00670B9E">
        <w:rPr>
          <w:rFonts w:hint="eastAsia"/>
        </w:rPr>
        <w:t>owever, we can assume roughly that the power consumption is not varying with respect to code rates since the number</w:t>
      </w:r>
      <w:r w:rsidR="00551166">
        <w:rPr>
          <w:rFonts w:hint="eastAsia"/>
        </w:rPr>
        <w:t>s</w:t>
      </w:r>
      <w:r w:rsidR="00670B9E">
        <w:rPr>
          <w:rFonts w:hint="eastAsia"/>
        </w:rPr>
        <w:t xml:space="preserve"> of 1</w:t>
      </w:r>
      <w:r w:rsidR="00670B9E">
        <w:t>’</w:t>
      </w:r>
      <w:r w:rsidR="00670B9E">
        <w:rPr>
          <w:rFonts w:hint="eastAsia"/>
        </w:rPr>
        <w:t xml:space="preserve">s in </w:t>
      </w:r>
      <w:r w:rsidR="005B55FC">
        <w:rPr>
          <w:rFonts w:hint="eastAsia"/>
        </w:rPr>
        <w:t>PCMs</w:t>
      </w:r>
      <w:r w:rsidR="00310695">
        <w:rPr>
          <w:rFonts w:hint="eastAsia"/>
        </w:rPr>
        <w:t xml:space="preserve"> </w:t>
      </w:r>
      <w:r w:rsidR="00551166">
        <w:rPr>
          <w:rFonts w:hint="eastAsia"/>
        </w:rPr>
        <w:t>are</w:t>
      </w:r>
      <w:r w:rsidR="00670B9E">
        <w:rPr>
          <w:rFonts w:hint="eastAsia"/>
        </w:rPr>
        <w:t xml:space="preserve"> almost same</w:t>
      </w:r>
      <w:r w:rsidR="0086787A">
        <w:rPr>
          <w:rFonts w:hint="eastAsia"/>
        </w:rPr>
        <w:t xml:space="preserve">, </w:t>
      </w:r>
      <w:r w:rsidR="00670B9E">
        <w:rPr>
          <w:rFonts w:hint="eastAsia"/>
        </w:rPr>
        <w:t>regardless of the code rates.</w:t>
      </w:r>
      <w:r w:rsidR="00644CEB">
        <w:rPr>
          <w:rFonts w:hint="eastAsia"/>
        </w:rPr>
        <w:t xml:space="preserve"> Here, the assumption is that </w:t>
      </w:r>
      <w:r w:rsidR="00982995">
        <w:rPr>
          <w:rFonts w:hint="eastAsia"/>
        </w:rPr>
        <w:t>if the number of 1</w:t>
      </w:r>
      <w:r w:rsidR="00982995">
        <w:t>’</w:t>
      </w:r>
      <w:r w:rsidR="00982995">
        <w:rPr>
          <w:rFonts w:hint="eastAsia"/>
        </w:rPr>
        <w:t xml:space="preserve">s in the </w:t>
      </w:r>
      <w:r w:rsidR="005B55FC">
        <w:rPr>
          <w:rFonts w:hint="eastAsia"/>
        </w:rPr>
        <w:t>PCMs</w:t>
      </w:r>
      <w:r w:rsidR="00982995">
        <w:rPr>
          <w:rFonts w:hint="eastAsia"/>
        </w:rPr>
        <w:t xml:space="preserve"> are almost </w:t>
      </w:r>
      <w:proofErr w:type="gramStart"/>
      <w:r w:rsidR="00982995">
        <w:rPr>
          <w:rFonts w:hint="eastAsia"/>
        </w:rPr>
        <w:t>same,</w:t>
      </w:r>
      <w:proofErr w:type="gramEnd"/>
      <w:r w:rsidR="00982995">
        <w:rPr>
          <w:rFonts w:hint="eastAsia"/>
        </w:rPr>
        <w:t xml:space="preserve"> the power consumption for each LDPC decoder is also almost </w:t>
      </w:r>
      <w:r w:rsidR="00644CEB">
        <w:rPr>
          <w:rFonts w:hint="eastAsia"/>
        </w:rPr>
        <w:t xml:space="preserve">same </w:t>
      </w:r>
      <w:r w:rsidR="00982995">
        <w:rPr>
          <w:rFonts w:hint="eastAsia"/>
        </w:rPr>
        <w:t xml:space="preserve">since its </w:t>
      </w:r>
      <w:r w:rsidR="00644CEB">
        <w:rPr>
          <w:rFonts w:hint="eastAsia"/>
        </w:rPr>
        <w:t xml:space="preserve">computational complexity per coded bit </w:t>
      </w:r>
      <w:r w:rsidR="00982995">
        <w:rPr>
          <w:rFonts w:hint="eastAsia"/>
        </w:rPr>
        <w:t xml:space="preserve">may be same. </w:t>
      </w:r>
      <w:r w:rsidR="00BC0770">
        <w:rPr>
          <w:rFonts w:hint="eastAsia"/>
        </w:rPr>
        <w:t>In fact, t</w:t>
      </w:r>
      <w:r w:rsidR="00982995">
        <w:rPr>
          <w:rFonts w:hint="eastAsia"/>
        </w:rPr>
        <w:t xml:space="preserve">he </w:t>
      </w:r>
      <w:r w:rsidR="00A23609">
        <w:rPr>
          <w:rFonts w:hint="eastAsia"/>
        </w:rPr>
        <w:t>PCM</w:t>
      </w:r>
      <w:r w:rsidR="00982995">
        <w:rPr>
          <w:rFonts w:hint="eastAsia"/>
        </w:rPr>
        <w:t xml:space="preserve">s of </w:t>
      </w:r>
      <w:r w:rsidR="00644CEB">
        <w:rPr>
          <w:rFonts w:hint="eastAsia"/>
        </w:rPr>
        <w:t xml:space="preserve">LDPC codes </w:t>
      </w:r>
      <w:r w:rsidR="00982995">
        <w:rPr>
          <w:rFonts w:hint="eastAsia"/>
        </w:rPr>
        <w:t>in</w:t>
      </w:r>
      <w:r w:rsidR="00644CEB">
        <w:rPr>
          <w:rFonts w:hint="eastAsia"/>
        </w:rPr>
        <w:t xml:space="preserve"> </w:t>
      </w:r>
      <w:r w:rsidR="002D7B14">
        <w:rPr>
          <w:rFonts w:hint="eastAsia"/>
        </w:rPr>
        <w:t xml:space="preserve">each standard </w:t>
      </w:r>
      <w:r w:rsidR="00E7690D">
        <w:rPr>
          <w:rFonts w:hint="eastAsia"/>
        </w:rPr>
        <w:t>(</w:t>
      </w:r>
      <w:r w:rsidR="00C46A66">
        <w:rPr>
          <w:rFonts w:hint="eastAsia"/>
        </w:rPr>
        <w:t xml:space="preserve">i.e., </w:t>
      </w:r>
      <w:r w:rsidR="002D7B14">
        <w:rPr>
          <w:rFonts w:hint="eastAsia"/>
        </w:rPr>
        <w:t>IEEE 802.16e/802.11ad /802.15.3c</w:t>
      </w:r>
      <w:r w:rsidR="00E7690D">
        <w:rPr>
          <w:rFonts w:hint="eastAsia"/>
        </w:rPr>
        <w:t>)</w:t>
      </w:r>
      <w:r w:rsidR="00644CEB">
        <w:rPr>
          <w:rFonts w:hint="eastAsia"/>
        </w:rPr>
        <w:t xml:space="preserve"> </w:t>
      </w:r>
      <w:r>
        <w:rPr>
          <w:rFonts w:hint="eastAsia"/>
        </w:rPr>
        <w:t xml:space="preserve">have a </w:t>
      </w:r>
      <w:r>
        <w:t>similar</w:t>
      </w:r>
      <w:r>
        <w:rPr>
          <w:rFonts w:hint="eastAsia"/>
        </w:rPr>
        <w:t xml:space="preserve"> weight. </w:t>
      </w:r>
    </w:p>
    <w:p w14:paraId="1A6BDE9C" w14:textId="7ACA12AD" w:rsidR="00670B9E" w:rsidRDefault="00670B9E" w:rsidP="00FC46C3">
      <w:pPr>
        <w:pStyle w:val="maintext"/>
        <w:ind w:firstLine="400"/>
      </w:pPr>
      <w:r>
        <w:rPr>
          <w:rFonts w:hint="eastAsia"/>
        </w:rPr>
        <w:t xml:space="preserve">Note that LDPC decoders in [13-16] are implemented for </w:t>
      </w:r>
      <w:r w:rsidRPr="002D7B14">
        <w:rPr>
          <w:rFonts w:hint="eastAsia"/>
          <w:i/>
        </w:rPr>
        <w:t>s</w:t>
      </w:r>
      <w:r>
        <w:rPr>
          <w:rFonts w:hint="eastAsia"/>
        </w:rPr>
        <w:t>upporting variable code rates from half code rate to high code rate</w:t>
      </w:r>
      <w:r w:rsidR="00464852">
        <w:rPr>
          <w:rFonts w:hint="eastAsia"/>
        </w:rPr>
        <w:t>s</w:t>
      </w:r>
      <w:r>
        <w:rPr>
          <w:rFonts w:hint="eastAsia"/>
        </w:rPr>
        <w:t xml:space="preserve"> (&gt; 0.8)</w:t>
      </w:r>
      <w:r w:rsidR="00DB0791">
        <w:rPr>
          <w:rFonts w:hint="eastAsia"/>
        </w:rPr>
        <w:t xml:space="preserve">, </w:t>
      </w:r>
      <w:r w:rsidR="00BC0058">
        <w:rPr>
          <w:rFonts w:hint="eastAsia"/>
        </w:rPr>
        <w:t xml:space="preserve">however, </w:t>
      </w:r>
      <w:r w:rsidR="00AC0135">
        <w:rPr>
          <w:rFonts w:hint="eastAsia"/>
        </w:rPr>
        <w:t>LDPC decoder</w:t>
      </w:r>
      <w:r>
        <w:rPr>
          <w:rFonts w:hint="eastAsia"/>
        </w:rPr>
        <w:t xml:space="preserve"> in [17] is implemented for supporting only half code rate and those in [18], [19] are implemented for supporting only </w:t>
      </w:r>
      <w:r w:rsidR="000134A1">
        <w:rPr>
          <w:rFonts w:hint="eastAsia"/>
        </w:rPr>
        <w:t>code</w:t>
      </w:r>
      <w:r>
        <w:rPr>
          <w:rFonts w:hint="eastAsia"/>
        </w:rPr>
        <w:t xml:space="preserve"> rate</w:t>
      </w:r>
      <w:r w:rsidR="00881EEC">
        <w:rPr>
          <w:rFonts w:hint="eastAsia"/>
        </w:rPr>
        <w:t xml:space="preserve"> 0.833</w:t>
      </w:r>
      <w:r>
        <w:rPr>
          <w:rFonts w:hint="eastAsia"/>
        </w:rPr>
        <w:t>.</w:t>
      </w:r>
    </w:p>
    <w:p w14:paraId="458190D8" w14:textId="7251B799" w:rsidR="009B2B3B" w:rsidRDefault="009B2B3B" w:rsidP="009B2B3B">
      <w:pPr>
        <w:pStyle w:val="Caption"/>
        <w:keepNext/>
        <w:jc w:val="center"/>
      </w:pPr>
      <w:r>
        <w:t xml:space="preserve">Table </w:t>
      </w:r>
      <w:r>
        <w:fldChar w:fldCharType="begin"/>
      </w:r>
      <w:r>
        <w:instrText xml:space="preserve"> SEQ Table \* ARABIC </w:instrText>
      </w:r>
      <w:r>
        <w:fldChar w:fldCharType="separate"/>
      </w:r>
      <w:r w:rsidR="00970EEE">
        <w:rPr>
          <w:noProof/>
        </w:rPr>
        <w:t>1</w:t>
      </w:r>
      <w:r>
        <w:fldChar w:fldCharType="end"/>
      </w:r>
      <w:r>
        <w:rPr>
          <w:rFonts w:hint="eastAsia"/>
          <w:lang w:eastAsia="ko-KR"/>
        </w:rPr>
        <w:t xml:space="preserve"> LTE Turbo Codes</w:t>
      </w:r>
    </w:p>
    <w:tbl>
      <w:tblPr>
        <w:tblStyle w:val="TableClassic1"/>
        <w:tblW w:w="0" w:type="auto"/>
        <w:tblInd w:w="1175" w:type="dxa"/>
        <w:tblLook w:val="04A0" w:firstRow="1" w:lastRow="0" w:firstColumn="1" w:lastColumn="0" w:noHBand="0" w:noVBand="1"/>
      </w:tblPr>
      <w:tblGrid>
        <w:gridCol w:w="2627"/>
        <w:gridCol w:w="666"/>
        <w:gridCol w:w="666"/>
        <w:gridCol w:w="666"/>
        <w:gridCol w:w="666"/>
        <w:gridCol w:w="666"/>
        <w:gridCol w:w="666"/>
        <w:gridCol w:w="666"/>
      </w:tblGrid>
      <w:tr w:rsidR="00965BE4" w14:paraId="15B321C9" w14:textId="77777777" w:rsidTr="00F614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7" w:type="dxa"/>
            <w:shd w:val="clear" w:color="auto" w:fill="E7E6E6" w:themeFill="background2"/>
          </w:tcPr>
          <w:p w14:paraId="15FAC84E" w14:textId="0D9686C9" w:rsidR="00965BE4" w:rsidRPr="009B2B3B" w:rsidRDefault="00965BE4" w:rsidP="009B2B3B">
            <w:pPr>
              <w:pStyle w:val="maintext"/>
              <w:ind w:firstLineChars="0" w:firstLine="0"/>
              <w:jc w:val="center"/>
              <w:rPr>
                <w:i w:val="0"/>
              </w:rPr>
            </w:pPr>
            <w:r w:rsidRPr="009B2B3B">
              <w:rPr>
                <w:rFonts w:hint="eastAsia"/>
                <w:i w:val="0"/>
              </w:rPr>
              <w:t>LTE Turbo</w:t>
            </w:r>
            <w:r w:rsidR="009B2B3B">
              <w:rPr>
                <w:rFonts w:hint="eastAsia"/>
                <w:i w:val="0"/>
              </w:rPr>
              <w:t xml:space="preserve"> Codes</w:t>
            </w:r>
          </w:p>
        </w:tc>
        <w:tc>
          <w:tcPr>
            <w:tcW w:w="666" w:type="dxa"/>
            <w:shd w:val="clear" w:color="auto" w:fill="E7E6E6" w:themeFill="background2"/>
          </w:tcPr>
          <w:p w14:paraId="50E31B19" w14:textId="35EBCC72" w:rsidR="00965BE4" w:rsidRPr="009B2B3B" w:rsidRDefault="00965BE4" w:rsidP="009B2B3B">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rPr>
            </w:pPr>
            <w:r w:rsidRPr="009B2B3B">
              <w:rPr>
                <w:rFonts w:hint="eastAsia"/>
                <w:i w:val="0"/>
              </w:rPr>
              <w:t>[6]</w:t>
            </w:r>
          </w:p>
        </w:tc>
        <w:tc>
          <w:tcPr>
            <w:tcW w:w="666" w:type="dxa"/>
            <w:shd w:val="clear" w:color="auto" w:fill="E7E6E6" w:themeFill="background2"/>
          </w:tcPr>
          <w:p w14:paraId="339361DA" w14:textId="320EEFD5" w:rsidR="00965BE4" w:rsidRPr="009B2B3B" w:rsidRDefault="00965BE4" w:rsidP="009B2B3B">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rPr>
            </w:pPr>
            <w:r w:rsidRPr="009B2B3B">
              <w:rPr>
                <w:rFonts w:hint="eastAsia"/>
                <w:i w:val="0"/>
              </w:rPr>
              <w:t>[7]</w:t>
            </w:r>
          </w:p>
        </w:tc>
        <w:tc>
          <w:tcPr>
            <w:tcW w:w="666" w:type="dxa"/>
            <w:shd w:val="clear" w:color="auto" w:fill="E7E6E6" w:themeFill="background2"/>
          </w:tcPr>
          <w:p w14:paraId="381DC4E2" w14:textId="02137D9F" w:rsidR="00965BE4" w:rsidRPr="009B2B3B" w:rsidRDefault="00965BE4" w:rsidP="009B2B3B">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rPr>
            </w:pPr>
            <w:r w:rsidRPr="009B2B3B">
              <w:rPr>
                <w:rFonts w:hint="eastAsia"/>
                <w:i w:val="0"/>
              </w:rPr>
              <w:t>[8]</w:t>
            </w:r>
          </w:p>
        </w:tc>
        <w:tc>
          <w:tcPr>
            <w:tcW w:w="666" w:type="dxa"/>
            <w:shd w:val="clear" w:color="auto" w:fill="E7E6E6" w:themeFill="background2"/>
          </w:tcPr>
          <w:p w14:paraId="6916E006" w14:textId="40C6FBED" w:rsidR="00965BE4" w:rsidRPr="009B2B3B" w:rsidRDefault="00965BE4" w:rsidP="009B2B3B">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rPr>
            </w:pPr>
            <w:r w:rsidRPr="009B2B3B">
              <w:rPr>
                <w:rFonts w:hint="eastAsia"/>
                <w:i w:val="0"/>
              </w:rPr>
              <w:t>[9]</w:t>
            </w:r>
          </w:p>
        </w:tc>
        <w:tc>
          <w:tcPr>
            <w:tcW w:w="666" w:type="dxa"/>
            <w:shd w:val="clear" w:color="auto" w:fill="E7E6E6" w:themeFill="background2"/>
          </w:tcPr>
          <w:p w14:paraId="2D9D42C9" w14:textId="2CBB91A9" w:rsidR="00965BE4" w:rsidRPr="009B2B3B" w:rsidRDefault="00965BE4" w:rsidP="009B2B3B">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rPr>
            </w:pPr>
            <w:r w:rsidRPr="009B2B3B">
              <w:rPr>
                <w:rFonts w:hint="eastAsia"/>
                <w:i w:val="0"/>
              </w:rPr>
              <w:t>[10]</w:t>
            </w:r>
          </w:p>
        </w:tc>
        <w:tc>
          <w:tcPr>
            <w:tcW w:w="666" w:type="dxa"/>
            <w:shd w:val="clear" w:color="auto" w:fill="E7E6E6" w:themeFill="background2"/>
          </w:tcPr>
          <w:p w14:paraId="0517F57C" w14:textId="32CFD3B7" w:rsidR="00965BE4" w:rsidRPr="009B2B3B" w:rsidRDefault="00965BE4" w:rsidP="009B2B3B">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rPr>
            </w:pPr>
            <w:r w:rsidRPr="009B2B3B">
              <w:rPr>
                <w:rFonts w:hint="eastAsia"/>
                <w:i w:val="0"/>
              </w:rPr>
              <w:t>[11]</w:t>
            </w:r>
          </w:p>
        </w:tc>
        <w:tc>
          <w:tcPr>
            <w:tcW w:w="666" w:type="dxa"/>
            <w:shd w:val="clear" w:color="auto" w:fill="E7E6E6" w:themeFill="background2"/>
          </w:tcPr>
          <w:p w14:paraId="03314F12" w14:textId="69F9ECB8" w:rsidR="00965BE4" w:rsidRPr="009B2B3B" w:rsidRDefault="00965BE4" w:rsidP="009B2B3B">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rPr>
            </w:pPr>
            <w:r w:rsidRPr="009B2B3B">
              <w:rPr>
                <w:rFonts w:hint="eastAsia"/>
                <w:i w:val="0"/>
              </w:rPr>
              <w:t>[12]</w:t>
            </w:r>
          </w:p>
        </w:tc>
      </w:tr>
      <w:tr w:rsidR="00965BE4" w14:paraId="335CECE5" w14:textId="77777777" w:rsidTr="009B2B3B">
        <w:tc>
          <w:tcPr>
            <w:cnfStyle w:val="001000000000" w:firstRow="0" w:lastRow="0" w:firstColumn="1" w:lastColumn="0" w:oddVBand="0" w:evenVBand="0" w:oddHBand="0" w:evenHBand="0" w:firstRowFirstColumn="0" w:firstRowLastColumn="0" w:lastRowFirstColumn="0" w:lastRowLastColumn="0"/>
            <w:tcW w:w="2627" w:type="dxa"/>
          </w:tcPr>
          <w:p w14:paraId="1423D100" w14:textId="21A1D60A" w:rsidR="00965BE4" w:rsidRDefault="00965BE4" w:rsidP="009B2B3B">
            <w:pPr>
              <w:pStyle w:val="maintext"/>
              <w:ind w:firstLineChars="0" w:firstLine="0"/>
              <w:jc w:val="center"/>
            </w:pPr>
            <w:r>
              <w:rPr>
                <w:rFonts w:hint="eastAsia"/>
              </w:rPr>
              <w:t>Core Area (mm</w:t>
            </w:r>
            <w:r w:rsidRPr="00AE57DB">
              <w:rPr>
                <w:rFonts w:hint="eastAsia"/>
                <w:vertAlign w:val="superscript"/>
              </w:rPr>
              <w:t>2</w:t>
            </w:r>
            <w:r>
              <w:rPr>
                <w:rFonts w:hint="eastAsia"/>
              </w:rPr>
              <w:t>)</w:t>
            </w:r>
          </w:p>
        </w:tc>
        <w:tc>
          <w:tcPr>
            <w:tcW w:w="666" w:type="dxa"/>
          </w:tcPr>
          <w:p w14:paraId="3D15A13A" w14:textId="502AB764" w:rsidR="00965BE4" w:rsidRDefault="006D0D28"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2.10</w:t>
            </w:r>
          </w:p>
        </w:tc>
        <w:tc>
          <w:tcPr>
            <w:tcW w:w="666" w:type="dxa"/>
          </w:tcPr>
          <w:p w14:paraId="01D6F8B4" w14:textId="61DDFC4D" w:rsidR="00965BE4" w:rsidRDefault="006D0D28"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0.66</w:t>
            </w:r>
          </w:p>
        </w:tc>
        <w:tc>
          <w:tcPr>
            <w:tcW w:w="666" w:type="dxa"/>
          </w:tcPr>
          <w:p w14:paraId="2F0FC192" w14:textId="0376D6B4" w:rsidR="00965BE4" w:rsidRDefault="008E79FA"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8.3</w:t>
            </w:r>
          </w:p>
        </w:tc>
        <w:tc>
          <w:tcPr>
            <w:tcW w:w="666" w:type="dxa"/>
          </w:tcPr>
          <w:p w14:paraId="0A81D004" w14:textId="4B82D944" w:rsidR="00965BE4" w:rsidRDefault="008E79FA"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6.7</w:t>
            </w:r>
          </w:p>
        </w:tc>
        <w:tc>
          <w:tcPr>
            <w:tcW w:w="666" w:type="dxa"/>
          </w:tcPr>
          <w:p w14:paraId="3115E8FE" w14:textId="153F6D3E" w:rsidR="00965BE4" w:rsidRDefault="008E79FA"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1.392</w:t>
            </w:r>
          </w:p>
        </w:tc>
        <w:tc>
          <w:tcPr>
            <w:tcW w:w="666" w:type="dxa"/>
          </w:tcPr>
          <w:p w14:paraId="30983350" w14:textId="35F7AC43" w:rsidR="00965BE4" w:rsidRDefault="008E79FA"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2.49</w:t>
            </w:r>
          </w:p>
        </w:tc>
        <w:tc>
          <w:tcPr>
            <w:tcW w:w="666" w:type="dxa"/>
          </w:tcPr>
          <w:p w14:paraId="59F55223" w14:textId="265B32CF" w:rsidR="00965BE4" w:rsidRDefault="009B2B3B"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109</w:t>
            </w:r>
          </w:p>
        </w:tc>
      </w:tr>
      <w:tr w:rsidR="00965BE4" w14:paraId="3E6D7211" w14:textId="77777777" w:rsidTr="009B2B3B">
        <w:tc>
          <w:tcPr>
            <w:cnfStyle w:val="001000000000" w:firstRow="0" w:lastRow="0" w:firstColumn="1" w:lastColumn="0" w:oddVBand="0" w:evenVBand="0" w:oddHBand="0" w:evenHBand="0" w:firstRowFirstColumn="0" w:firstRowLastColumn="0" w:lastRowFirstColumn="0" w:lastRowLastColumn="0"/>
            <w:tcW w:w="2627" w:type="dxa"/>
          </w:tcPr>
          <w:p w14:paraId="12AEC4D5" w14:textId="07BDC395" w:rsidR="00965BE4" w:rsidRDefault="00965BE4" w:rsidP="009B2B3B">
            <w:pPr>
              <w:pStyle w:val="maintext"/>
              <w:ind w:firstLineChars="0" w:firstLine="0"/>
              <w:jc w:val="center"/>
            </w:pPr>
            <w:r>
              <w:rPr>
                <w:rFonts w:hint="eastAsia"/>
              </w:rPr>
              <w:t>Power Consumption (</w:t>
            </w:r>
            <w:proofErr w:type="spellStart"/>
            <w:r>
              <w:rPr>
                <w:rFonts w:hint="eastAsia"/>
              </w:rPr>
              <w:t>mW</w:t>
            </w:r>
            <w:proofErr w:type="spellEnd"/>
            <w:r>
              <w:rPr>
                <w:rFonts w:hint="eastAsia"/>
              </w:rPr>
              <w:t>)</w:t>
            </w:r>
          </w:p>
        </w:tc>
        <w:tc>
          <w:tcPr>
            <w:tcW w:w="666" w:type="dxa"/>
          </w:tcPr>
          <w:p w14:paraId="55C1D8FF" w14:textId="11CA5C42" w:rsidR="00965BE4" w:rsidRDefault="006D0D28"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300</w:t>
            </w:r>
          </w:p>
        </w:tc>
        <w:tc>
          <w:tcPr>
            <w:tcW w:w="666" w:type="dxa"/>
          </w:tcPr>
          <w:p w14:paraId="08AEA2A1" w14:textId="1C25138E" w:rsidR="00965BE4" w:rsidRDefault="006D0D28"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90.9</w:t>
            </w:r>
          </w:p>
        </w:tc>
        <w:tc>
          <w:tcPr>
            <w:tcW w:w="666" w:type="dxa"/>
          </w:tcPr>
          <w:p w14:paraId="2EA1B4DC" w14:textId="011772D0" w:rsidR="00965BE4" w:rsidRDefault="008E79FA"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845</w:t>
            </w:r>
          </w:p>
        </w:tc>
        <w:tc>
          <w:tcPr>
            <w:tcW w:w="666" w:type="dxa"/>
          </w:tcPr>
          <w:p w14:paraId="0CA42282" w14:textId="75D5E9E2" w:rsidR="00965BE4" w:rsidRDefault="008E79FA"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296.2</w:t>
            </w:r>
          </w:p>
        </w:tc>
        <w:tc>
          <w:tcPr>
            <w:tcW w:w="666" w:type="dxa"/>
          </w:tcPr>
          <w:p w14:paraId="0FCC8CC0" w14:textId="3D4EA444" w:rsidR="00965BE4" w:rsidRDefault="008E79FA"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635</w:t>
            </w:r>
          </w:p>
        </w:tc>
        <w:tc>
          <w:tcPr>
            <w:tcW w:w="666" w:type="dxa"/>
          </w:tcPr>
          <w:p w14:paraId="35406C14" w14:textId="799848B9" w:rsidR="00965BE4" w:rsidRDefault="008E79FA"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966</w:t>
            </w:r>
          </w:p>
        </w:tc>
        <w:tc>
          <w:tcPr>
            <w:tcW w:w="666" w:type="dxa"/>
          </w:tcPr>
          <w:p w14:paraId="037F1C4D" w14:textId="37839105" w:rsidR="00965BE4" w:rsidRDefault="009B2B3B"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9618</w:t>
            </w:r>
          </w:p>
        </w:tc>
      </w:tr>
      <w:tr w:rsidR="00965BE4" w14:paraId="53E7F40A" w14:textId="77777777" w:rsidTr="003279ED">
        <w:tc>
          <w:tcPr>
            <w:cnfStyle w:val="001000000000" w:firstRow="0" w:lastRow="0" w:firstColumn="1" w:lastColumn="0" w:oddVBand="0" w:evenVBand="0" w:oddHBand="0" w:evenHBand="0" w:firstRowFirstColumn="0" w:firstRowLastColumn="0" w:lastRowFirstColumn="0" w:lastRowLastColumn="0"/>
            <w:tcW w:w="2627" w:type="dxa"/>
            <w:tcBorders>
              <w:bottom w:val="single" w:sz="4" w:space="0" w:color="auto"/>
            </w:tcBorders>
          </w:tcPr>
          <w:p w14:paraId="3FF4AFB6" w14:textId="171B0B23" w:rsidR="00965BE4" w:rsidRDefault="00965BE4" w:rsidP="009B2B3B">
            <w:pPr>
              <w:pStyle w:val="maintext"/>
              <w:ind w:firstLineChars="0" w:firstLine="0"/>
              <w:jc w:val="center"/>
            </w:pPr>
            <w:r>
              <w:rPr>
                <w:rFonts w:hint="eastAsia"/>
              </w:rPr>
              <w:t>Throughput (</w:t>
            </w:r>
            <w:proofErr w:type="spellStart"/>
            <w:r>
              <w:rPr>
                <w:rFonts w:hint="eastAsia"/>
              </w:rPr>
              <w:t>Gbps</w:t>
            </w:r>
            <w:proofErr w:type="spellEnd"/>
            <w:r>
              <w:rPr>
                <w:rFonts w:hint="eastAsia"/>
              </w:rPr>
              <w:t>)</w:t>
            </w:r>
          </w:p>
        </w:tc>
        <w:tc>
          <w:tcPr>
            <w:tcW w:w="666" w:type="dxa"/>
            <w:tcBorders>
              <w:bottom w:val="single" w:sz="4" w:space="0" w:color="auto"/>
            </w:tcBorders>
          </w:tcPr>
          <w:p w14:paraId="2905B176" w14:textId="1213AB7E" w:rsidR="00965BE4" w:rsidRDefault="006D0D28"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0.15</w:t>
            </w:r>
            <w:r w:rsidR="008E79FA">
              <w:rPr>
                <w:rFonts w:hint="eastAsia"/>
              </w:rPr>
              <w:t>3</w:t>
            </w:r>
          </w:p>
        </w:tc>
        <w:tc>
          <w:tcPr>
            <w:tcW w:w="666" w:type="dxa"/>
            <w:tcBorders>
              <w:bottom w:val="single" w:sz="4" w:space="0" w:color="auto"/>
            </w:tcBorders>
          </w:tcPr>
          <w:p w14:paraId="5A75B543" w14:textId="556BF28B" w:rsidR="00965BE4" w:rsidRDefault="006D0D28"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0.108</w:t>
            </w:r>
          </w:p>
        </w:tc>
        <w:tc>
          <w:tcPr>
            <w:tcW w:w="666" w:type="dxa"/>
            <w:tcBorders>
              <w:bottom w:val="single" w:sz="4" w:space="0" w:color="auto"/>
            </w:tcBorders>
          </w:tcPr>
          <w:p w14:paraId="70B7AA6C" w14:textId="7B9C4A9C" w:rsidR="00965BE4" w:rsidRDefault="008E79FA"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1.28</w:t>
            </w:r>
          </w:p>
        </w:tc>
        <w:tc>
          <w:tcPr>
            <w:tcW w:w="666" w:type="dxa"/>
            <w:tcBorders>
              <w:bottom w:val="single" w:sz="4" w:space="0" w:color="auto"/>
            </w:tcBorders>
          </w:tcPr>
          <w:p w14:paraId="5111DE54" w14:textId="2A7A6E53" w:rsidR="00965BE4" w:rsidRDefault="008E79FA"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0.075</w:t>
            </w:r>
          </w:p>
        </w:tc>
        <w:tc>
          <w:tcPr>
            <w:tcW w:w="666" w:type="dxa"/>
            <w:tcBorders>
              <w:bottom w:val="single" w:sz="4" w:space="0" w:color="auto"/>
            </w:tcBorders>
          </w:tcPr>
          <w:p w14:paraId="358B2857" w14:textId="0D008CCA" w:rsidR="00965BE4" w:rsidRDefault="008E79FA"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0.692</w:t>
            </w:r>
          </w:p>
        </w:tc>
        <w:tc>
          <w:tcPr>
            <w:tcW w:w="666" w:type="dxa"/>
            <w:tcBorders>
              <w:bottom w:val="single" w:sz="4" w:space="0" w:color="auto"/>
            </w:tcBorders>
          </w:tcPr>
          <w:p w14:paraId="369753B1" w14:textId="622ADEDC" w:rsidR="00965BE4" w:rsidRDefault="008E79FA"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1.013</w:t>
            </w:r>
          </w:p>
        </w:tc>
        <w:tc>
          <w:tcPr>
            <w:tcW w:w="666" w:type="dxa"/>
            <w:tcBorders>
              <w:bottom w:val="single" w:sz="4" w:space="0" w:color="auto"/>
            </w:tcBorders>
          </w:tcPr>
          <w:p w14:paraId="66728F15" w14:textId="13B8E706" w:rsidR="00965BE4" w:rsidRDefault="009B2B3B"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15.8</w:t>
            </w:r>
          </w:p>
        </w:tc>
      </w:tr>
      <w:tr w:rsidR="00965BE4" w14:paraId="706DA140" w14:textId="77777777" w:rsidTr="003279ED">
        <w:tc>
          <w:tcPr>
            <w:cnfStyle w:val="001000000000" w:firstRow="0" w:lastRow="0" w:firstColumn="1" w:lastColumn="0" w:oddVBand="0" w:evenVBand="0" w:oddHBand="0" w:evenHBand="0" w:firstRowFirstColumn="0" w:firstRowLastColumn="0" w:lastRowFirstColumn="0" w:lastRowLastColumn="0"/>
            <w:tcW w:w="2627" w:type="dxa"/>
            <w:tcBorders>
              <w:top w:val="single" w:sz="4" w:space="0" w:color="auto"/>
              <w:bottom w:val="nil"/>
            </w:tcBorders>
            <w:shd w:val="clear" w:color="auto" w:fill="D9E2F3" w:themeFill="accent5" w:themeFillTint="33"/>
          </w:tcPr>
          <w:p w14:paraId="7946D8AE" w14:textId="35F589F5" w:rsidR="00965BE4" w:rsidRDefault="00965BE4" w:rsidP="009B2B3B">
            <w:pPr>
              <w:pStyle w:val="maintext"/>
              <w:ind w:firstLineChars="0" w:firstLine="0"/>
              <w:jc w:val="center"/>
            </w:pPr>
            <w:r>
              <w:rPr>
                <w:rFonts w:hint="eastAsia"/>
              </w:rPr>
              <w:t>Area efficiency (</w:t>
            </w:r>
            <w:proofErr w:type="spellStart"/>
            <w:r>
              <w:rPr>
                <w:rFonts w:hint="eastAsia"/>
              </w:rPr>
              <w:t>Gbps</w:t>
            </w:r>
            <w:proofErr w:type="spellEnd"/>
            <w:r>
              <w:rPr>
                <w:rFonts w:hint="eastAsia"/>
              </w:rPr>
              <w:t>/mm</w:t>
            </w:r>
            <w:r w:rsidRPr="00AE57DB">
              <w:rPr>
                <w:rFonts w:hint="eastAsia"/>
                <w:vertAlign w:val="superscript"/>
              </w:rPr>
              <w:t>2</w:t>
            </w:r>
            <w:r>
              <w:rPr>
                <w:rFonts w:hint="eastAsia"/>
              </w:rPr>
              <w:t>)</w:t>
            </w:r>
          </w:p>
        </w:tc>
        <w:tc>
          <w:tcPr>
            <w:tcW w:w="666" w:type="dxa"/>
            <w:tcBorders>
              <w:top w:val="single" w:sz="4" w:space="0" w:color="auto"/>
              <w:bottom w:val="nil"/>
            </w:tcBorders>
            <w:shd w:val="clear" w:color="auto" w:fill="D9E2F3" w:themeFill="accent5" w:themeFillTint="33"/>
          </w:tcPr>
          <w:p w14:paraId="2DF38858" w14:textId="72DC1BB8" w:rsidR="00965BE4" w:rsidRDefault="006D0D28"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0.07</w:t>
            </w:r>
            <w:r w:rsidR="008E79FA">
              <w:rPr>
                <w:rFonts w:hint="eastAsia"/>
              </w:rPr>
              <w:t>3</w:t>
            </w:r>
          </w:p>
        </w:tc>
        <w:tc>
          <w:tcPr>
            <w:tcW w:w="666" w:type="dxa"/>
            <w:tcBorders>
              <w:top w:val="single" w:sz="4" w:space="0" w:color="auto"/>
              <w:bottom w:val="nil"/>
            </w:tcBorders>
            <w:shd w:val="clear" w:color="auto" w:fill="D9E2F3" w:themeFill="accent5" w:themeFillTint="33"/>
          </w:tcPr>
          <w:p w14:paraId="72C2587B" w14:textId="496BA0A9" w:rsidR="00965BE4" w:rsidRDefault="008E79FA"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0.164</w:t>
            </w:r>
          </w:p>
        </w:tc>
        <w:tc>
          <w:tcPr>
            <w:tcW w:w="666" w:type="dxa"/>
            <w:tcBorders>
              <w:top w:val="single" w:sz="4" w:space="0" w:color="auto"/>
              <w:bottom w:val="nil"/>
            </w:tcBorders>
            <w:shd w:val="clear" w:color="auto" w:fill="D9E2F3" w:themeFill="accent5" w:themeFillTint="33"/>
          </w:tcPr>
          <w:p w14:paraId="24C94F96" w14:textId="35E73397" w:rsidR="00965BE4" w:rsidRDefault="008E79FA"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0.154</w:t>
            </w:r>
          </w:p>
        </w:tc>
        <w:tc>
          <w:tcPr>
            <w:tcW w:w="666" w:type="dxa"/>
            <w:tcBorders>
              <w:top w:val="single" w:sz="4" w:space="0" w:color="auto"/>
              <w:bottom w:val="nil"/>
            </w:tcBorders>
            <w:shd w:val="clear" w:color="auto" w:fill="D9E2F3" w:themeFill="accent5" w:themeFillTint="33"/>
          </w:tcPr>
          <w:p w14:paraId="59FEEC5B" w14:textId="35E73D4B" w:rsidR="00965BE4" w:rsidRDefault="008E79FA"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0.011</w:t>
            </w:r>
          </w:p>
        </w:tc>
        <w:tc>
          <w:tcPr>
            <w:tcW w:w="666" w:type="dxa"/>
            <w:tcBorders>
              <w:top w:val="single" w:sz="4" w:space="0" w:color="auto"/>
              <w:bottom w:val="nil"/>
            </w:tcBorders>
            <w:shd w:val="clear" w:color="auto" w:fill="D9E2F3" w:themeFill="accent5" w:themeFillTint="33"/>
          </w:tcPr>
          <w:p w14:paraId="23BE481C" w14:textId="6925CAD1" w:rsidR="00965BE4" w:rsidRDefault="008E79FA"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0.497</w:t>
            </w:r>
          </w:p>
        </w:tc>
        <w:tc>
          <w:tcPr>
            <w:tcW w:w="666" w:type="dxa"/>
            <w:tcBorders>
              <w:top w:val="single" w:sz="4" w:space="0" w:color="auto"/>
              <w:bottom w:val="nil"/>
            </w:tcBorders>
            <w:shd w:val="clear" w:color="auto" w:fill="D9E2F3" w:themeFill="accent5" w:themeFillTint="33"/>
          </w:tcPr>
          <w:p w14:paraId="55E126F9" w14:textId="26E9DCE8" w:rsidR="00965BE4" w:rsidRDefault="008E79FA"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0.407</w:t>
            </w:r>
          </w:p>
        </w:tc>
        <w:tc>
          <w:tcPr>
            <w:tcW w:w="666" w:type="dxa"/>
            <w:tcBorders>
              <w:top w:val="single" w:sz="4" w:space="0" w:color="auto"/>
              <w:bottom w:val="nil"/>
            </w:tcBorders>
            <w:shd w:val="clear" w:color="auto" w:fill="D9E2F3" w:themeFill="accent5" w:themeFillTint="33"/>
          </w:tcPr>
          <w:p w14:paraId="39A0FF44" w14:textId="4D5F3D5D" w:rsidR="00965BE4" w:rsidRDefault="009B2B3B"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0.145</w:t>
            </w:r>
          </w:p>
        </w:tc>
      </w:tr>
      <w:tr w:rsidR="00965BE4" w14:paraId="056E78AA" w14:textId="77777777" w:rsidTr="003279ED">
        <w:tc>
          <w:tcPr>
            <w:cnfStyle w:val="001000000000" w:firstRow="0" w:lastRow="0" w:firstColumn="1" w:lastColumn="0" w:oddVBand="0" w:evenVBand="0" w:oddHBand="0" w:evenHBand="0" w:firstRowFirstColumn="0" w:firstRowLastColumn="0" w:lastRowFirstColumn="0" w:lastRowLastColumn="0"/>
            <w:tcW w:w="2627" w:type="dxa"/>
            <w:tcBorders>
              <w:top w:val="nil"/>
              <w:bottom w:val="single" w:sz="12" w:space="0" w:color="000000"/>
            </w:tcBorders>
            <w:shd w:val="clear" w:color="auto" w:fill="D9E2F3" w:themeFill="accent5" w:themeFillTint="33"/>
          </w:tcPr>
          <w:p w14:paraId="5FFD64D7" w14:textId="7F212781" w:rsidR="00965BE4" w:rsidRDefault="00965BE4" w:rsidP="009B2B3B">
            <w:pPr>
              <w:pStyle w:val="maintext"/>
              <w:ind w:firstLineChars="0" w:firstLine="0"/>
              <w:jc w:val="center"/>
            </w:pPr>
            <w:r>
              <w:rPr>
                <w:rFonts w:hint="eastAsia"/>
              </w:rPr>
              <w:t>Energy efficiency (</w:t>
            </w:r>
            <w:proofErr w:type="spellStart"/>
            <w:r>
              <w:rPr>
                <w:rFonts w:hint="eastAsia"/>
              </w:rPr>
              <w:t>nJ</w:t>
            </w:r>
            <w:proofErr w:type="spellEnd"/>
            <w:r>
              <w:rPr>
                <w:rFonts w:hint="eastAsia"/>
              </w:rPr>
              <w:t>/bit)</w:t>
            </w:r>
          </w:p>
        </w:tc>
        <w:tc>
          <w:tcPr>
            <w:tcW w:w="666" w:type="dxa"/>
            <w:tcBorders>
              <w:top w:val="nil"/>
              <w:bottom w:val="single" w:sz="12" w:space="0" w:color="000000"/>
            </w:tcBorders>
            <w:shd w:val="clear" w:color="auto" w:fill="D9E2F3" w:themeFill="accent5" w:themeFillTint="33"/>
          </w:tcPr>
          <w:p w14:paraId="17127169" w14:textId="064E4341" w:rsidR="00965BE4" w:rsidRDefault="008E79FA"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1.961</w:t>
            </w:r>
          </w:p>
        </w:tc>
        <w:tc>
          <w:tcPr>
            <w:tcW w:w="666" w:type="dxa"/>
            <w:tcBorders>
              <w:top w:val="nil"/>
              <w:bottom w:val="single" w:sz="12" w:space="0" w:color="000000"/>
            </w:tcBorders>
            <w:shd w:val="clear" w:color="auto" w:fill="D9E2F3" w:themeFill="accent5" w:themeFillTint="33"/>
          </w:tcPr>
          <w:p w14:paraId="399592CD" w14:textId="40FF5939" w:rsidR="00965BE4" w:rsidRDefault="008E79FA"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0.842</w:t>
            </w:r>
          </w:p>
        </w:tc>
        <w:tc>
          <w:tcPr>
            <w:tcW w:w="666" w:type="dxa"/>
            <w:tcBorders>
              <w:top w:val="nil"/>
              <w:bottom w:val="single" w:sz="12" w:space="0" w:color="000000"/>
            </w:tcBorders>
            <w:shd w:val="clear" w:color="auto" w:fill="D9E2F3" w:themeFill="accent5" w:themeFillTint="33"/>
          </w:tcPr>
          <w:p w14:paraId="3A2D8B27" w14:textId="01B302E6" w:rsidR="00965BE4" w:rsidRDefault="008E79FA"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0.660</w:t>
            </w:r>
          </w:p>
        </w:tc>
        <w:tc>
          <w:tcPr>
            <w:tcW w:w="666" w:type="dxa"/>
            <w:tcBorders>
              <w:top w:val="nil"/>
              <w:bottom w:val="single" w:sz="12" w:space="0" w:color="000000"/>
            </w:tcBorders>
            <w:shd w:val="clear" w:color="auto" w:fill="D9E2F3" w:themeFill="accent5" w:themeFillTint="33"/>
          </w:tcPr>
          <w:p w14:paraId="0040385B" w14:textId="0327499B" w:rsidR="00965BE4" w:rsidRDefault="008E79FA"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3.949</w:t>
            </w:r>
          </w:p>
        </w:tc>
        <w:tc>
          <w:tcPr>
            <w:tcW w:w="666" w:type="dxa"/>
            <w:tcBorders>
              <w:top w:val="nil"/>
              <w:bottom w:val="single" w:sz="12" w:space="0" w:color="000000"/>
            </w:tcBorders>
            <w:shd w:val="clear" w:color="auto" w:fill="D9E2F3" w:themeFill="accent5" w:themeFillTint="33"/>
          </w:tcPr>
          <w:p w14:paraId="3ABE9EBA" w14:textId="69E29EEC" w:rsidR="00965BE4" w:rsidRDefault="008E79FA"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0.918</w:t>
            </w:r>
          </w:p>
        </w:tc>
        <w:tc>
          <w:tcPr>
            <w:tcW w:w="666" w:type="dxa"/>
            <w:tcBorders>
              <w:top w:val="nil"/>
              <w:bottom w:val="single" w:sz="12" w:space="0" w:color="000000"/>
            </w:tcBorders>
            <w:shd w:val="clear" w:color="auto" w:fill="D9E2F3" w:themeFill="accent5" w:themeFillTint="33"/>
          </w:tcPr>
          <w:p w14:paraId="3DDC0ABB" w14:textId="0401B3C4" w:rsidR="00965BE4" w:rsidRDefault="008E79FA"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0.954</w:t>
            </w:r>
          </w:p>
        </w:tc>
        <w:tc>
          <w:tcPr>
            <w:tcW w:w="666" w:type="dxa"/>
            <w:tcBorders>
              <w:top w:val="nil"/>
              <w:bottom w:val="single" w:sz="12" w:space="0" w:color="000000"/>
            </w:tcBorders>
            <w:shd w:val="clear" w:color="auto" w:fill="D9E2F3" w:themeFill="accent5" w:themeFillTint="33"/>
          </w:tcPr>
          <w:p w14:paraId="3D9482E6" w14:textId="59C1FCBD" w:rsidR="00965BE4" w:rsidRDefault="009B2B3B" w:rsidP="009B2B3B">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0.609</w:t>
            </w:r>
          </w:p>
        </w:tc>
      </w:tr>
    </w:tbl>
    <w:p w14:paraId="27BA4CDA" w14:textId="77777777" w:rsidR="00965BE4" w:rsidRPr="00551166" w:rsidRDefault="00965BE4" w:rsidP="00E419C5">
      <w:pPr>
        <w:pStyle w:val="maintext"/>
        <w:ind w:firstLineChars="0"/>
        <w:rPr>
          <w:sz w:val="6"/>
          <w:szCs w:val="6"/>
        </w:rPr>
      </w:pPr>
    </w:p>
    <w:p w14:paraId="19832416" w14:textId="6B94B26D" w:rsidR="009B2B3B" w:rsidRDefault="009B2B3B" w:rsidP="009B2B3B">
      <w:pPr>
        <w:pStyle w:val="Caption"/>
        <w:keepNext/>
        <w:jc w:val="center"/>
      </w:pPr>
      <w:r>
        <w:t xml:space="preserve">Table </w:t>
      </w:r>
      <w:r>
        <w:fldChar w:fldCharType="begin"/>
      </w:r>
      <w:r>
        <w:instrText xml:space="preserve"> SEQ Table \* ARABIC </w:instrText>
      </w:r>
      <w:r>
        <w:fldChar w:fldCharType="separate"/>
      </w:r>
      <w:r w:rsidR="00970EEE">
        <w:rPr>
          <w:noProof/>
        </w:rPr>
        <w:t>2</w:t>
      </w:r>
      <w:r>
        <w:fldChar w:fldCharType="end"/>
      </w:r>
      <w:r>
        <w:rPr>
          <w:rFonts w:hint="eastAsia"/>
          <w:lang w:eastAsia="ko-KR"/>
        </w:rPr>
        <w:t xml:space="preserve"> LDPC Codes of Half Code Rate</w:t>
      </w:r>
    </w:p>
    <w:tbl>
      <w:tblPr>
        <w:tblStyle w:val="TableClassic1"/>
        <w:tblW w:w="0" w:type="auto"/>
        <w:tblInd w:w="1845" w:type="dxa"/>
        <w:tblLook w:val="04A0" w:firstRow="1" w:lastRow="0" w:firstColumn="1" w:lastColumn="0" w:noHBand="0" w:noVBand="1"/>
      </w:tblPr>
      <w:tblGrid>
        <w:gridCol w:w="2627"/>
        <w:gridCol w:w="666"/>
        <w:gridCol w:w="666"/>
        <w:gridCol w:w="666"/>
        <w:gridCol w:w="775"/>
        <w:gridCol w:w="775"/>
      </w:tblGrid>
      <w:tr w:rsidR="004D3B25" w14:paraId="2C3C7590" w14:textId="77777777" w:rsidTr="00F614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7" w:type="dxa"/>
            <w:shd w:val="clear" w:color="auto" w:fill="E7E6E6" w:themeFill="background2"/>
          </w:tcPr>
          <w:p w14:paraId="570C24C6" w14:textId="28F9AE0A" w:rsidR="004D3B25" w:rsidRPr="009B2B3B" w:rsidRDefault="004D3B25" w:rsidP="00D0690A">
            <w:pPr>
              <w:pStyle w:val="maintext"/>
              <w:ind w:firstLineChars="0" w:firstLine="0"/>
              <w:jc w:val="center"/>
              <w:rPr>
                <w:i w:val="0"/>
              </w:rPr>
            </w:pPr>
            <w:r>
              <w:rPr>
                <w:rFonts w:hint="eastAsia"/>
                <w:i w:val="0"/>
              </w:rPr>
              <w:t>LDPC Codes</w:t>
            </w:r>
          </w:p>
        </w:tc>
        <w:tc>
          <w:tcPr>
            <w:tcW w:w="666" w:type="dxa"/>
            <w:shd w:val="clear" w:color="auto" w:fill="E7E6E6" w:themeFill="background2"/>
          </w:tcPr>
          <w:p w14:paraId="07EBB665" w14:textId="4F3DFDFE" w:rsidR="004D3B25" w:rsidRPr="009B2B3B" w:rsidRDefault="004D3B25" w:rsidP="00683328">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rPr>
            </w:pPr>
            <w:r w:rsidRPr="009B2B3B">
              <w:rPr>
                <w:rFonts w:hint="eastAsia"/>
                <w:i w:val="0"/>
              </w:rPr>
              <w:t>[</w:t>
            </w:r>
            <w:r>
              <w:rPr>
                <w:rFonts w:hint="eastAsia"/>
                <w:i w:val="0"/>
              </w:rPr>
              <w:t>13</w:t>
            </w:r>
            <w:r w:rsidRPr="009B2B3B">
              <w:rPr>
                <w:rFonts w:hint="eastAsia"/>
                <w:i w:val="0"/>
              </w:rPr>
              <w:t>]</w:t>
            </w:r>
          </w:p>
        </w:tc>
        <w:tc>
          <w:tcPr>
            <w:tcW w:w="666" w:type="dxa"/>
            <w:shd w:val="clear" w:color="auto" w:fill="E7E6E6" w:themeFill="background2"/>
          </w:tcPr>
          <w:p w14:paraId="78C0FAD5" w14:textId="4D784666" w:rsidR="004D3B25" w:rsidRPr="009B2B3B" w:rsidRDefault="004D3B25" w:rsidP="00683328">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rPr>
            </w:pPr>
            <w:r w:rsidRPr="009B2B3B">
              <w:rPr>
                <w:rFonts w:hint="eastAsia"/>
                <w:i w:val="0"/>
              </w:rPr>
              <w:t>[</w:t>
            </w:r>
            <w:r>
              <w:rPr>
                <w:rFonts w:hint="eastAsia"/>
                <w:i w:val="0"/>
              </w:rPr>
              <w:t>14</w:t>
            </w:r>
            <w:r w:rsidRPr="009B2B3B">
              <w:rPr>
                <w:rFonts w:hint="eastAsia"/>
                <w:i w:val="0"/>
              </w:rPr>
              <w:t>]</w:t>
            </w:r>
          </w:p>
        </w:tc>
        <w:tc>
          <w:tcPr>
            <w:tcW w:w="666" w:type="dxa"/>
            <w:shd w:val="clear" w:color="auto" w:fill="E7E6E6" w:themeFill="background2"/>
          </w:tcPr>
          <w:p w14:paraId="1E63BBC9" w14:textId="7D0BB647" w:rsidR="004D3B25" w:rsidRPr="009B2B3B" w:rsidRDefault="004D3B25" w:rsidP="00683328">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rPr>
            </w:pPr>
            <w:r w:rsidRPr="009B2B3B">
              <w:rPr>
                <w:rFonts w:hint="eastAsia"/>
                <w:i w:val="0"/>
              </w:rPr>
              <w:t>[</w:t>
            </w:r>
            <w:r>
              <w:rPr>
                <w:rFonts w:hint="eastAsia"/>
                <w:i w:val="0"/>
              </w:rPr>
              <w:t>15</w:t>
            </w:r>
            <w:r w:rsidRPr="009B2B3B">
              <w:rPr>
                <w:rFonts w:hint="eastAsia"/>
                <w:i w:val="0"/>
              </w:rPr>
              <w:t>]</w:t>
            </w:r>
          </w:p>
        </w:tc>
        <w:tc>
          <w:tcPr>
            <w:tcW w:w="775" w:type="dxa"/>
            <w:shd w:val="clear" w:color="auto" w:fill="E7E6E6" w:themeFill="background2"/>
          </w:tcPr>
          <w:p w14:paraId="7327D1FA" w14:textId="13F834E3" w:rsidR="004D3B25" w:rsidRPr="009B2B3B" w:rsidRDefault="004D3B25" w:rsidP="00683328">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rPr>
            </w:pPr>
            <w:r w:rsidRPr="009B2B3B">
              <w:rPr>
                <w:rFonts w:hint="eastAsia"/>
                <w:i w:val="0"/>
              </w:rPr>
              <w:t>[</w:t>
            </w:r>
            <w:r>
              <w:rPr>
                <w:rFonts w:hint="eastAsia"/>
                <w:i w:val="0"/>
              </w:rPr>
              <w:t>16</w:t>
            </w:r>
            <w:r w:rsidRPr="009B2B3B">
              <w:rPr>
                <w:rFonts w:hint="eastAsia"/>
                <w:i w:val="0"/>
              </w:rPr>
              <w:t>]</w:t>
            </w:r>
          </w:p>
        </w:tc>
        <w:tc>
          <w:tcPr>
            <w:tcW w:w="775" w:type="dxa"/>
            <w:shd w:val="clear" w:color="auto" w:fill="E7E6E6" w:themeFill="background2"/>
          </w:tcPr>
          <w:p w14:paraId="59AF5A5B" w14:textId="5E3CFABE" w:rsidR="004D3B25" w:rsidRPr="009B2B3B" w:rsidRDefault="004D3B25" w:rsidP="00683328">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rPr>
            </w:pPr>
            <w:r w:rsidRPr="009B2B3B">
              <w:rPr>
                <w:rFonts w:hint="eastAsia"/>
                <w:i w:val="0"/>
              </w:rPr>
              <w:t>[1</w:t>
            </w:r>
            <w:r>
              <w:rPr>
                <w:rFonts w:hint="eastAsia"/>
                <w:i w:val="0"/>
              </w:rPr>
              <w:t>7</w:t>
            </w:r>
            <w:r w:rsidRPr="009B2B3B">
              <w:rPr>
                <w:rFonts w:hint="eastAsia"/>
                <w:i w:val="0"/>
              </w:rPr>
              <w:t>]</w:t>
            </w:r>
            <w:r w:rsidR="006719C2" w:rsidRPr="006719C2">
              <w:rPr>
                <w:rFonts w:hint="eastAsia"/>
                <w:i w:val="0"/>
                <w:vertAlign w:val="superscript"/>
              </w:rPr>
              <w:t>4)</w:t>
            </w:r>
          </w:p>
        </w:tc>
      </w:tr>
      <w:tr w:rsidR="00D0690A" w14:paraId="4AD941A3" w14:textId="77777777" w:rsidTr="00D0690A">
        <w:tc>
          <w:tcPr>
            <w:cnfStyle w:val="001000000000" w:firstRow="0" w:lastRow="0" w:firstColumn="1" w:lastColumn="0" w:oddVBand="0" w:evenVBand="0" w:oddHBand="0" w:evenHBand="0" w:firstRowFirstColumn="0" w:firstRowLastColumn="0" w:lastRowFirstColumn="0" w:lastRowLastColumn="0"/>
            <w:tcW w:w="2627" w:type="dxa"/>
          </w:tcPr>
          <w:p w14:paraId="73C753D0" w14:textId="0BB7DA3E" w:rsidR="00D0690A" w:rsidRDefault="00D0690A" w:rsidP="00D0690A">
            <w:pPr>
              <w:pStyle w:val="maintext"/>
              <w:ind w:firstLineChars="0" w:firstLine="0"/>
              <w:jc w:val="center"/>
            </w:pPr>
            <w:r>
              <w:rPr>
                <w:rFonts w:hint="eastAsia"/>
              </w:rPr>
              <w:t>Code Rate</w:t>
            </w:r>
          </w:p>
        </w:tc>
        <w:tc>
          <w:tcPr>
            <w:tcW w:w="666" w:type="dxa"/>
          </w:tcPr>
          <w:p w14:paraId="40E73970" w14:textId="273C2FB4" w:rsidR="00D0690A" w:rsidRDefault="00D0690A"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0.5</w:t>
            </w:r>
          </w:p>
        </w:tc>
        <w:tc>
          <w:tcPr>
            <w:tcW w:w="666" w:type="dxa"/>
          </w:tcPr>
          <w:p w14:paraId="019366AB" w14:textId="4AFEC230" w:rsidR="00D0690A" w:rsidRDefault="00D0690A"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0.5</w:t>
            </w:r>
          </w:p>
        </w:tc>
        <w:tc>
          <w:tcPr>
            <w:tcW w:w="666" w:type="dxa"/>
          </w:tcPr>
          <w:p w14:paraId="0ED64D98" w14:textId="2A6C9550" w:rsidR="00D0690A" w:rsidRDefault="00D0690A"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0.5</w:t>
            </w:r>
          </w:p>
        </w:tc>
        <w:tc>
          <w:tcPr>
            <w:tcW w:w="775" w:type="dxa"/>
          </w:tcPr>
          <w:p w14:paraId="4E6B7EC9" w14:textId="22A8EACB" w:rsidR="00D0690A" w:rsidRDefault="00D0690A"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0.5</w:t>
            </w:r>
          </w:p>
        </w:tc>
        <w:tc>
          <w:tcPr>
            <w:tcW w:w="775" w:type="dxa"/>
          </w:tcPr>
          <w:p w14:paraId="0CEBBDB3" w14:textId="45442139" w:rsidR="00D0690A" w:rsidRDefault="00D0690A"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0.5</w:t>
            </w:r>
          </w:p>
        </w:tc>
      </w:tr>
      <w:tr w:rsidR="004D3B25" w14:paraId="3C919C56" w14:textId="77777777" w:rsidTr="00D0690A">
        <w:tc>
          <w:tcPr>
            <w:cnfStyle w:val="001000000000" w:firstRow="0" w:lastRow="0" w:firstColumn="1" w:lastColumn="0" w:oddVBand="0" w:evenVBand="0" w:oddHBand="0" w:evenHBand="0" w:firstRowFirstColumn="0" w:firstRowLastColumn="0" w:lastRowFirstColumn="0" w:lastRowLastColumn="0"/>
            <w:tcW w:w="2627" w:type="dxa"/>
          </w:tcPr>
          <w:p w14:paraId="2676DAFF" w14:textId="77777777" w:rsidR="004D3B25" w:rsidRDefault="004D3B25" w:rsidP="00D0690A">
            <w:pPr>
              <w:pStyle w:val="maintext"/>
              <w:ind w:firstLineChars="0" w:firstLine="0"/>
              <w:jc w:val="center"/>
            </w:pPr>
            <w:r>
              <w:rPr>
                <w:rFonts w:hint="eastAsia"/>
              </w:rPr>
              <w:t>Core Area (mm</w:t>
            </w:r>
            <w:r w:rsidRPr="00AE57DB">
              <w:rPr>
                <w:rFonts w:hint="eastAsia"/>
                <w:vertAlign w:val="superscript"/>
              </w:rPr>
              <w:t>2</w:t>
            </w:r>
            <w:r>
              <w:rPr>
                <w:rFonts w:hint="eastAsia"/>
              </w:rPr>
              <w:t>)</w:t>
            </w:r>
          </w:p>
        </w:tc>
        <w:tc>
          <w:tcPr>
            <w:tcW w:w="666" w:type="dxa"/>
          </w:tcPr>
          <w:p w14:paraId="38BC3FA1" w14:textId="684FA168" w:rsidR="004D3B25" w:rsidRDefault="00841B1D"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1.3</w:t>
            </w:r>
          </w:p>
        </w:tc>
        <w:tc>
          <w:tcPr>
            <w:tcW w:w="666" w:type="dxa"/>
          </w:tcPr>
          <w:p w14:paraId="28E1D8E9" w14:textId="3A0C75E2" w:rsidR="004D3B25" w:rsidRDefault="00D453E1"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1.56</w:t>
            </w:r>
          </w:p>
        </w:tc>
        <w:tc>
          <w:tcPr>
            <w:tcW w:w="666" w:type="dxa"/>
          </w:tcPr>
          <w:p w14:paraId="7B4B18D0" w14:textId="03B9C8DE" w:rsidR="004D3B25" w:rsidRDefault="007B5C93"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1.1</w:t>
            </w:r>
          </w:p>
        </w:tc>
        <w:tc>
          <w:tcPr>
            <w:tcW w:w="775" w:type="dxa"/>
          </w:tcPr>
          <w:p w14:paraId="0B03F048" w14:textId="1EBFD53B" w:rsidR="004D3B25" w:rsidRDefault="002744F8"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0.575</w:t>
            </w:r>
          </w:p>
        </w:tc>
        <w:tc>
          <w:tcPr>
            <w:tcW w:w="775" w:type="dxa"/>
          </w:tcPr>
          <w:p w14:paraId="3125B247" w14:textId="0F4752AA" w:rsidR="004D3B25" w:rsidRDefault="006719C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1.60</w:t>
            </w:r>
          </w:p>
        </w:tc>
      </w:tr>
      <w:tr w:rsidR="004D3B25" w14:paraId="5FA38D53" w14:textId="77777777" w:rsidTr="00D0690A">
        <w:tc>
          <w:tcPr>
            <w:cnfStyle w:val="001000000000" w:firstRow="0" w:lastRow="0" w:firstColumn="1" w:lastColumn="0" w:oddVBand="0" w:evenVBand="0" w:oddHBand="0" w:evenHBand="0" w:firstRowFirstColumn="0" w:firstRowLastColumn="0" w:lastRowFirstColumn="0" w:lastRowLastColumn="0"/>
            <w:tcW w:w="2627" w:type="dxa"/>
          </w:tcPr>
          <w:p w14:paraId="392766D6" w14:textId="77777777" w:rsidR="004D3B25" w:rsidRDefault="004D3B25" w:rsidP="00D0690A">
            <w:pPr>
              <w:pStyle w:val="maintext"/>
              <w:ind w:firstLineChars="0" w:firstLine="0"/>
              <w:jc w:val="center"/>
            </w:pPr>
            <w:r>
              <w:rPr>
                <w:rFonts w:hint="eastAsia"/>
              </w:rPr>
              <w:t>Power Consumption (</w:t>
            </w:r>
            <w:proofErr w:type="spellStart"/>
            <w:r>
              <w:rPr>
                <w:rFonts w:hint="eastAsia"/>
              </w:rPr>
              <w:t>mW</w:t>
            </w:r>
            <w:proofErr w:type="spellEnd"/>
            <w:r>
              <w:rPr>
                <w:rFonts w:hint="eastAsia"/>
              </w:rPr>
              <w:t>)</w:t>
            </w:r>
          </w:p>
        </w:tc>
        <w:tc>
          <w:tcPr>
            <w:tcW w:w="666" w:type="dxa"/>
          </w:tcPr>
          <w:p w14:paraId="37A0E02E" w14:textId="59BB0295" w:rsidR="004D3B25" w:rsidRDefault="00841B1D"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84</w:t>
            </w:r>
            <w:r w:rsidR="002945F5" w:rsidRPr="002945F5">
              <w:rPr>
                <w:rFonts w:hint="eastAsia"/>
                <w:vertAlign w:val="superscript"/>
              </w:rPr>
              <w:t>1)</w:t>
            </w:r>
          </w:p>
        </w:tc>
        <w:tc>
          <w:tcPr>
            <w:tcW w:w="666" w:type="dxa"/>
          </w:tcPr>
          <w:p w14:paraId="31C526A5" w14:textId="7A9D511F" w:rsidR="004D3B25" w:rsidRDefault="00D453E1" w:rsidP="007B5C93">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361</w:t>
            </w:r>
            <w:r w:rsidR="002945F5" w:rsidRPr="002945F5">
              <w:rPr>
                <w:rFonts w:hint="eastAsia"/>
                <w:vertAlign w:val="superscript"/>
              </w:rPr>
              <w:t>2)</w:t>
            </w:r>
          </w:p>
        </w:tc>
        <w:tc>
          <w:tcPr>
            <w:tcW w:w="666" w:type="dxa"/>
          </w:tcPr>
          <w:p w14:paraId="73684AED" w14:textId="4EFF2E59" w:rsidR="004D3B25" w:rsidRDefault="007B5C93" w:rsidP="002945F5">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210</w:t>
            </w:r>
            <w:r w:rsidR="002945F5" w:rsidRPr="002945F5">
              <w:rPr>
                <w:rFonts w:hint="eastAsia"/>
                <w:vertAlign w:val="superscript"/>
              </w:rPr>
              <w:t>3)</w:t>
            </w:r>
          </w:p>
        </w:tc>
        <w:tc>
          <w:tcPr>
            <w:tcW w:w="775" w:type="dxa"/>
          </w:tcPr>
          <w:p w14:paraId="030F4EC7" w14:textId="619A029A" w:rsidR="004D3B25" w:rsidRDefault="002744F8" w:rsidP="002945F5">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272.9</w:t>
            </w:r>
            <w:r w:rsidR="002945F5" w:rsidRPr="002945F5">
              <w:rPr>
                <w:rFonts w:hint="eastAsia"/>
                <w:vertAlign w:val="superscript"/>
              </w:rPr>
              <w:t>3)</w:t>
            </w:r>
          </w:p>
        </w:tc>
        <w:tc>
          <w:tcPr>
            <w:tcW w:w="775" w:type="dxa"/>
          </w:tcPr>
          <w:p w14:paraId="7D4DD253" w14:textId="214523DF" w:rsidR="004D3B25" w:rsidRDefault="006719C2" w:rsidP="007A7E1E">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782.9</w:t>
            </w:r>
          </w:p>
        </w:tc>
      </w:tr>
      <w:tr w:rsidR="004D3B25" w14:paraId="65394433" w14:textId="77777777" w:rsidTr="003279ED">
        <w:tc>
          <w:tcPr>
            <w:cnfStyle w:val="001000000000" w:firstRow="0" w:lastRow="0" w:firstColumn="1" w:lastColumn="0" w:oddVBand="0" w:evenVBand="0" w:oddHBand="0" w:evenHBand="0" w:firstRowFirstColumn="0" w:firstRowLastColumn="0" w:lastRowFirstColumn="0" w:lastRowLastColumn="0"/>
            <w:tcW w:w="2627" w:type="dxa"/>
            <w:tcBorders>
              <w:bottom w:val="single" w:sz="4" w:space="0" w:color="auto"/>
            </w:tcBorders>
          </w:tcPr>
          <w:p w14:paraId="20718F95" w14:textId="77777777" w:rsidR="004D3B25" w:rsidRDefault="004D3B25" w:rsidP="00D0690A">
            <w:pPr>
              <w:pStyle w:val="maintext"/>
              <w:ind w:firstLineChars="0" w:firstLine="0"/>
              <w:jc w:val="center"/>
            </w:pPr>
            <w:r>
              <w:rPr>
                <w:rFonts w:hint="eastAsia"/>
              </w:rPr>
              <w:t>Throughput (</w:t>
            </w:r>
            <w:proofErr w:type="spellStart"/>
            <w:r>
              <w:rPr>
                <w:rFonts w:hint="eastAsia"/>
              </w:rPr>
              <w:t>Gbps</w:t>
            </w:r>
            <w:proofErr w:type="spellEnd"/>
            <w:r>
              <w:rPr>
                <w:rFonts w:hint="eastAsia"/>
              </w:rPr>
              <w:t>)</w:t>
            </w:r>
          </w:p>
        </w:tc>
        <w:tc>
          <w:tcPr>
            <w:tcW w:w="666" w:type="dxa"/>
            <w:tcBorders>
              <w:bottom w:val="single" w:sz="4" w:space="0" w:color="auto"/>
            </w:tcBorders>
          </w:tcPr>
          <w:p w14:paraId="3F9E0638" w14:textId="391CB85D" w:rsidR="004D3B25" w:rsidRDefault="00841B1D" w:rsidP="00841B1D">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1.54</w:t>
            </w:r>
          </w:p>
        </w:tc>
        <w:tc>
          <w:tcPr>
            <w:tcW w:w="666" w:type="dxa"/>
            <w:tcBorders>
              <w:bottom w:val="single" w:sz="4" w:space="0" w:color="auto"/>
            </w:tcBorders>
          </w:tcPr>
          <w:p w14:paraId="2C6169F0" w14:textId="4E6C25E3" w:rsidR="004D3B25" w:rsidRDefault="00772B86"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3.3</w:t>
            </w:r>
            <w:r w:rsidR="00D05AE0">
              <w:rPr>
                <w:rFonts w:hint="eastAsia"/>
              </w:rPr>
              <w:t>1</w:t>
            </w:r>
          </w:p>
        </w:tc>
        <w:tc>
          <w:tcPr>
            <w:tcW w:w="666" w:type="dxa"/>
            <w:tcBorders>
              <w:bottom w:val="single" w:sz="4" w:space="0" w:color="auto"/>
            </w:tcBorders>
          </w:tcPr>
          <w:p w14:paraId="3029DCA1" w14:textId="170F2B4B" w:rsidR="004D3B25" w:rsidRDefault="007B5C93"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3</w:t>
            </w:r>
            <w:r w:rsidR="006719C2">
              <w:rPr>
                <w:rFonts w:hint="eastAsia"/>
              </w:rPr>
              <w:t>.0</w:t>
            </w:r>
          </w:p>
        </w:tc>
        <w:tc>
          <w:tcPr>
            <w:tcW w:w="775" w:type="dxa"/>
            <w:tcBorders>
              <w:bottom w:val="single" w:sz="4" w:space="0" w:color="auto"/>
            </w:tcBorders>
          </w:tcPr>
          <w:p w14:paraId="5101C80E" w14:textId="060D1E84" w:rsidR="004D3B25" w:rsidRDefault="002945F5"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4.625</w:t>
            </w:r>
          </w:p>
        </w:tc>
        <w:tc>
          <w:tcPr>
            <w:tcW w:w="775" w:type="dxa"/>
            <w:tcBorders>
              <w:bottom w:val="single" w:sz="4" w:space="0" w:color="auto"/>
            </w:tcBorders>
          </w:tcPr>
          <w:p w14:paraId="4C64AA6F" w14:textId="66AE5166" w:rsidR="004D3B25" w:rsidRDefault="006719C2" w:rsidP="006719C2">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4.5</w:t>
            </w:r>
          </w:p>
        </w:tc>
      </w:tr>
      <w:tr w:rsidR="004D3B25" w14:paraId="088ADAF3" w14:textId="77777777" w:rsidTr="003279ED">
        <w:tc>
          <w:tcPr>
            <w:cnfStyle w:val="001000000000" w:firstRow="0" w:lastRow="0" w:firstColumn="1" w:lastColumn="0" w:oddVBand="0" w:evenVBand="0" w:oddHBand="0" w:evenHBand="0" w:firstRowFirstColumn="0" w:firstRowLastColumn="0" w:lastRowFirstColumn="0" w:lastRowLastColumn="0"/>
            <w:tcW w:w="2627" w:type="dxa"/>
            <w:tcBorders>
              <w:top w:val="single" w:sz="4" w:space="0" w:color="auto"/>
              <w:bottom w:val="nil"/>
            </w:tcBorders>
            <w:shd w:val="clear" w:color="auto" w:fill="D9E2F3" w:themeFill="accent5" w:themeFillTint="33"/>
          </w:tcPr>
          <w:p w14:paraId="60FA4AA4" w14:textId="77777777" w:rsidR="004D3B25" w:rsidRDefault="004D3B25" w:rsidP="00D0690A">
            <w:pPr>
              <w:pStyle w:val="maintext"/>
              <w:ind w:firstLineChars="0" w:firstLine="0"/>
              <w:jc w:val="center"/>
            </w:pPr>
            <w:r>
              <w:rPr>
                <w:rFonts w:hint="eastAsia"/>
              </w:rPr>
              <w:t>Area efficiency (</w:t>
            </w:r>
            <w:proofErr w:type="spellStart"/>
            <w:r>
              <w:rPr>
                <w:rFonts w:hint="eastAsia"/>
              </w:rPr>
              <w:t>Gbps</w:t>
            </w:r>
            <w:proofErr w:type="spellEnd"/>
            <w:r>
              <w:rPr>
                <w:rFonts w:hint="eastAsia"/>
              </w:rPr>
              <w:t>/mm</w:t>
            </w:r>
            <w:r w:rsidRPr="00AE57DB">
              <w:rPr>
                <w:rFonts w:hint="eastAsia"/>
                <w:vertAlign w:val="superscript"/>
              </w:rPr>
              <w:t>2</w:t>
            </w:r>
            <w:r>
              <w:rPr>
                <w:rFonts w:hint="eastAsia"/>
              </w:rPr>
              <w:t>)</w:t>
            </w:r>
          </w:p>
        </w:tc>
        <w:tc>
          <w:tcPr>
            <w:tcW w:w="666" w:type="dxa"/>
            <w:tcBorders>
              <w:top w:val="single" w:sz="4" w:space="0" w:color="auto"/>
              <w:bottom w:val="nil"/>
            </w:tcBorders>
            <w:shd w:val="clear" w:color="auto" w:fill="D9E2F3" w:themeFill="accent5" w:themeFillTint="33"/>
          </w:tcPr>
          <w:p w14:paraId="7D0E67EA" w14:textId="26427539" w:rsidR="004D3B25" w:rsidRDefault="00841B1D"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1.185</w:t>
            </w:r>
          </w:p>
        </w:tc>
        <w:tc>
          <w:tcPr>
            <w:tcW w:w="666" w:type="dxa"/>
            <w:tcBorders>
              <w:top w:val="single" w:sz="4" w:space="0" w:color="auto"/>
              <w:bottom w:val="nil"/>
            </w:tcBorders>
            <w:shd w:val="clear" w:color="auto" w:fill="D9E2F3" w:themeFill="accent5" w:themeFillTint="33"/>
          </w:tcPr>
          <w:p w14:paraId="2CB58341" w14:textId="6BD72FAD" w:rsidR="004D3B25" w:rsidRDefault="00772B86"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2.12</w:t>
            </w:r>
          </w:p>
        </w:tc>
        <w:tc>
          <w:tcPr>
            <w:tcW w:w="666" w:type="dxa"/>
            <w:tcBorders>
              <w:top w:val="single" w:sz="4" w:space="0" w:color="auto"/>
              <w:bottom w:val="nil"/>
            </w:tcBorders>
            <w:shd w:val="clear" w:color="auto" w:fill="D9E2F3" w:themeFill="accent5" w:themeFillTint="33"/>
          </w:tcPr>
          <w:p w14:paraId="4A792935" w14:textId="4A527759" w:rsidR="004D3B25" w:rsidRDefault="007B5C93"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2.727</w:t>
            </w:r>
          </w:p>
        </w:tc>
        <w:tc>
          <w:tcPr>
            <w:tcW w:w="775" w:type="dxa"/>
            <w:tcBorders>
              <w:top w:val="single" w:sz="4" w:space="0" w:color="auto"/>
              <w:bottom w:val="nil"/>
            </w:tcBorders>
            <w:shd w:val="clear" w:color="auto" w:fill="D9E2F3" w:themeFill="accent5" w:themeFillTint="33"/>
          </w:tcPr>
          <w:p w14:paraId="252EB2DE" w14:textId="1811DC7C" w:rsidR="004D3B25" w:rsidRDefault="002945F5"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8.043</w:t>
            </w:r>
          </w:p>
        </w:tc>
        <w:tc>
          <w:tcPr>
            <w:tcW w:w="775" w:type="dxa"/>
            <w:tcBorders>
              <w:top w:val="single" w:sz="4" w:space="0" w:color="auto"/>
              <w:bottom w:val="nil"/>
            </w:tcBorders>
            <w:shd w:val="clear" w:color="auto" w:fill="D9E2F3" w:themeFill="accent5" w:themeFillTint="33"/>
          </w:tcPr>
          <w:p w14:paraId="0B90B59C" w14:textId="66DDD3A5" w:rsidR="004D3B25" w:rsidRDefault="006719C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2.813</w:t>
            </w:r>
          </w:p>
        </w:tc>
      </w:tr>
      <w:tr w:rsidR="004D3B25" w14:paraId="3FD30D10" w14:textId="77777777" w:rsidTr="003279ED">
        <w:tc>
          <w:tcPr>
            <w:cnfStyle w:val="001000000000" w:firstRow="0" w:lastRow="0" w:firstColumn="1" w:lastColumn="0" w:oddVBand="0" w:evenVBand="0" w:oddHBand="0" w:evenHBand="0" w:firstRowFirstColumn="0" w:firstRowLastColumn="0" w:lastRowFirstColumn="0" w:lastRowLastColumn="0"/>
            <w:tcW w:w="2627" w:type="dxa"/>
            <w:tcBorders>
              <w:top w:val="nil"/>
              <w:bottom w:val="single" w:sz="12" w:space="0" w:color="000000"/>
            </w:tcBorders>
            <w:shd w:val="clear" w:color="auto" w:fill="D9E2F3" w:themeFill="accent5" w:themeFillTint="33"/>
          </w:tcPr>
          <w:p w14:paraId="51FE46C3" w14:textId="77777777" w:rsidR="004D3B25" w:rsidRDefault="004D3B25" w:rsidP="00D0690A">
            <w:pPr>
              <w:pStyle w:val="maintext"/>
              <w:ind w:firstLineChars="0" w:firstLine="0"/>
              <w:jc w:val="center"/>
            </w:pPr>
            <w:r>
              <w:rPr>
                <w:rFonts w:hint="eastAsia"/>
              </w:rPr>
              <w:t>Energy efficiency (</w:t>
            </w:r>
            <w:proofErr w:type="spellStart"/>
            <w:r>
              <w:rPr>
                <w:rFonts w:hint="eastAsia"/>
              </w:rPr>
              <w:t>nJ</w:t>
            </w:r>
            <w:proofErr w:type="spellEnd"/>
            <w:r>
              <w:rPr>
                <w:rFonts w:hint="eastAsia"/>
              </w:rPr>
              <w:t>/bit)</w:t>
            </w:r>
          </w:p>
        </w:tc>
        <w:tc>
          <w:tcPr>
            <w:tcW w:w="666" w:type="dxa"/>
            <w:tcBorders>
              <w:top w:val="nil"/>
              <w:bottom w:val="single" w:sz="12" w:space="0" w:color="000000"/>
            </w:tcBorders>
            <w:shd w:val="clear" w:color="auto" w:fill="D9E2F3" w:themeFill="accent5" w:themeFillTint="33"/>
          </w:tcPr>
          <w:p w14:paraId="22ED804E" w14:textId="5E97D6C9" w:rsidR="004D3B25" w:rsidRDefault="00841B1D"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0.055</w:t>
            </w:r>
          </w:p>
        </w:tc>
        <w:tc>
          <w:tcPr>
            <w:tcW w:w="666" w:type="dxa"/>
            <w:tcBorders>
              <w:top w:val="nil"/>
              <w:bottom w:val="single" w:sz="12" w:space="0" w:color="000000"/>
            </w:tcBorders>
            <w:shd w:val="clear" w:color="auto" w:fill="D9E2F3" w:themeFill="accent5" w:themeFillTint="33"/>
          </w:tcPr>
          <w:p w14:paraId="0C600588" w14:textId="394CFB41" w:rsidR="004D3B25" w:rsidRDefault="00772B86"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0.109</w:t>
            </w:r>
          </w:p>
        </w:tc>
        <w:tc>
          <w:tcPr>
            <w:tcW w:w="666" w:type="dxa"/>
            <w:tcBorders>
              <w:top w:val="nil"/>
              <w:bottom w:val="single" w:sz="12" w:space="0" w:color="000000"/>
            </w:tcBorders>
            <w:shd w:val="clear" w:color="auto" w:fill="D9E2F3" w:themeFill="accent5" w:themeFillTint="33"/>
          </w:tcPr>
          <w:p w14:paraId="5AC0FA09" w14:textId="58B96199" w:rsidR="004D3B25" w:rsidRDefault="007B5C93"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0.070</w:t>
            </w:r>
          </w:p>
        </w:tc>
        <w:tc>
          <w:tcPr>
            <w:tcW w:w="775" w:type="dxa"/>
            <w:tcBorders>
              <w:top w:val="nil"/>
              <w:bottom w:val="single" w:sz="12" w:space="0" w:color="000000"/>
            </w:tcBorders>
            <w:shd w:val="clear" w:color="auto" w:fill="D9E2F3" w:themeFill="accent5" w:themeFillTint="33"/>
          </w:tcPr>
          <w:p w14:paraId="38451DFC" w14:textId="00442D55" w:rsidR="004D3B25" w:rsidRDefault="002945F5"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0.059</w:t>
            </w:r>
          </w:p>
        </w:tc>
        <w:tc>
          <w:tcPr>
            <w:tcW w:w="775" w:type="dxa"/>
            <w:tcBorders>
              <w:top w:val="nil"/>
              <w:bottom w:val="single" w:sz="12" w:space="0" w:color="000000"/>
            </w:tcBorders>
            <w:shd w:val="clear" w:color="auto" w:fill="D9E2F3" w:themeFill="accent5" w:themeFillTint="33"/>
          </w:tcPr>
          <w:p w14:paraId="4E9C29E8" w14:textId="670D60B1" w:rsidR="004D3B25" w:rsidRDefault="006719C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0.174</w:t>
            </w:r>
          </w:p>
        </w:tc>
      </w:tr>
    </w:tbl>
    <w:p w14:paraId="03C53172" w14:textId="77777777" w:rsidR="00D0690A" w:rsidRPr="00551166" w:rsidRDefault="00D0690A" w:rsidP="00D0690A">
      <w:pPr>
        <w:pStyle w:val="maintext"/>
        <w:ind w:firstLineChars="0"/>
        <w:rPr>
          <w:sz w:val="6"/>
          <w:szCs w:val="6"/>
        </w:rPr>
      </w:pPr>
    </w:p>
    <w:p w14:paraId="3F068E79" w14:textId="6B2249FB" w:rsidR="00D0690A" w:rsidRDefault="00D0690A" w:rsidP="00D0690A">
      <w:pPr>
        <w:pStyle w:val="Caption"/>
        <w:keepNext/>
        <w:jc w:val="center"/>
      </w:pPr>
      <w:r>
        <w:t xml:space="preserve">Table </w:t>
      </w:r>
      <w:r>
        <w:fldChar w:fldCharType="begin"/>
      </w:r>
      <w:r>
        <w:instrText xml:space="preserve"> SEQ Table \* ARABIC </w:instrText>
      </w:r>
      <w:r>
        <w:fldChar w:fldCharType="separate"/>
      </w:r>
      <w:r w:rsidR="00970EEE">
        <w:rPr>
          <w:noProof/>
        </w:rPr>
        <w:t>3</w:t>
      </w:r>
      <w:r>
        <w:fldChar w:fldCharType="end"/>
      </w:r>
      <w:r>
        <w:rPr>
          <w:rFonts w:hint="eastAsia"/>
          <w:lang w:eastAsia="ko-KR"/>
        </w:rPr>
        <w:t xml:space="preserve"> LDPC Codes of High Code Rate</w:t>
      </w:r>
    </w:p>
    <w:tbl>
      <w:tblPr>
        <w:tblStyle w:val="TableClassic1"/>
        <w:tblW w:w="0" w:type="auto"/>
        <w:tblInd w:w="1513" w:type="dxa"/>
        <w:tblLayout w:type="fixed"/>
        <w:tblLook w:val="04A0" w:firstRow="1" w:lastRow="0" w:firstColumn="1" w:lastColumn="0" w:noHBand="0" w:noVBand="1"/>
      </w:tblPr>
      <w:tblGrid>
        <w:gridCol w:w="2557"/>
        <w:gridCol w:w="716"/>
        <w:gridCol w:w="709"/>
        <w:gridCol w:w="709"/>
        <w:gridCol w:w="850"/>
        <w:gridCol w:w="709"/>
        <w:gridCol w:w="709"/>
      </w:tblGrid>
      <w:tr w:rsidR="00A23A92" w14:paraId="7CABF5B8" w14:textId="7128D7CF" w:rsidTr="001137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7" w:type="dxa"/>
            <w:shd w:val="clear" w:color="auto" w:fill="E7E6E6" w:themeFill="background2"/>
          </w:tcPr>
          <w:p w14:paraId="79948A4D" w14:textId="77777777" w:rsidR="00A23A92" w:rsidRPr="009B2B3B" w:rsidRDefault="00A23A92" w:rsidP="00D0690A">
            <w:pPr>
              <w:pStyle w:val="maintext"/>
              <w:ind w:firstLineChars="0" w:firstLine="0"/>
              <w:jc w:val="center"/>
              <w:rPr>
                <w:i w:val="0"/>
              </w:rPr>
            </w:pPr>
            <w:r>
              <w:rPr>
                <w:rFonts w:hint="eastAsia"/>
                <w:i w:val="0"/>
              </w:rPr>
              <w:t>LDPC Codes</w:t>
            </w:r>
          </w:p>
        </w:tc>
        <w:tc>
          <w:tcPr>
            <w:tcW w:w="716" w:type="dxa"/>
            <w:shd w:val="clear" w:color="auto" w:fill="E7E6E6" w:themeFill="background2"/>
          </w:tcPr>
          <w:p w14:paraId="528A9DB7" w14:textId="77777777" w:rsidR="00A23A92" w:rsidRPr="00113739" w:rsidRDefault="00A23A92" w:rsidP="00D0690A">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rPr>
            </w:pPr>
            <w:r w:rsidRPr="00113739">
              <w:rPr>
                <w:rFonts w:hint="eastAsia"/>
                <w:i w:val="0"/>
              </w:rPr>
              <w:t>[13]</w:t>
            </w:r>
          </w:p>
        </w:tc>
        <w:tc>
          <w:tcPr>
            <w:tcW w:w="709" w:type="dxa"/>
            <w:shd w:val="clear" w:color="auto" w:fill="E7E6E6" w:themeFill="background2"/>
          </w:tcPr>
          <w:p w14:paraId="2AD144FB" w14:textId="77777777" w:rsidR="00A23A92" w:rsidRPr="00113739" w:rsidRDefault="00A23A92" w:rsidP="00D0690A">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rPr>
            </w:pPr>
            <w:r w:rsidRPr="00113739">
              <w:rPr>
                <w:rFonts w:hint="eastAsia"/>
                <w:i w:val="0"/>
              </w:rPr>
              <w:t>[14]</w:t>
            </w:r>
          </w:p>
        </w:tc>
        <w:tc>
          <w:tcPr>
            <w:tcW w:w="709" w:type="dxa"/>
            <w:shd w:val="clear" w:color="auto" w:fill="E7E6E6" w:themeFill="background2"/>
          </w:tcPr>
          <w:p w14:paraId="3950204F" w14:textId="77777777" w:rsidR="00A23A92" w:rsidRPr="00113739" w:rsidRDefault="00A23A92" w:rsidP="00D0690A">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rPr>
            </w:pPr>
            <w:r w:rsidRPr="00113739">
              <w:rPr>
                <w:rFonts w:hint="eastAsia"/>
                <w:i w:val="0"/>
              </w:rPr>
              <w:t>[15]</w:t>
            </w:r>
          </w:p>
        </w:tc>
        <w:tc>
          <w:tcPr>
            <w:tcW w:w="850" w:type="dxa"/>
            <w:shd w:val="clear" w:color="auto" w:fill="E7E6E6" w:themeFill="background2"/>
          </w:tcPr>
          <w:p w14:paraId="51F44958" w14:textId="77777777" w:rsidR="00A23A92" w:rsidRPr="00113739" w:rsidRDefault="00A23A92" w:rsidP="00D0690A">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rPr>
            </w:pPr>
            <w:r w:rsidRPr="00113739">
              <w:rPr>
                <w:rFonts w:hint="eastAsia"/>
                <w:i w:val="0"/>
              </w:rPr>
              <w:t>[16]</w:t>
            </w:r>
          </w:p>
        </w:tc>
        <w:tc>
          <w:tcPr>
            <w:tcW w:w="709" w:type="dxa"/>
            <w:shd w:val="clear" w:color="auto" w:fill="E7E6E6" w:themeFill="background2"/>
          </w:tcPr>
          <w:p w14:paraId="23AE9C39" w14:textId="2A21A784" w:rsidR="00A23A92" w:rsidRPr="00113739" w:rsidRDefault="00A23A92" w:rsidP="00D0690A">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rPr>
            </w:pPr>
            <w:r w:rsidRPr="00113739">
              <w:rPr>
                <w:rFonts w:hint="eastAsia"/>
                <w:i w:val="0"/>
              </w:rPr>
              <w:t>[18]</w:t>
            </w:r>
            <w:r w:rsidRPr="00113739">
              <w:rPr>
                <w:rFonts w:hint="eastAsia"/>
                <w:i w:val="0"/>
                <w:vertAlign w:val="superscript"/>
              </w:rPr>
              <w:t>5)</w:t>
            </w:r>
          </w:p>
        </w:tc>
        <w:tc>
          <w:tcPr>
            <w:tcW w:w="709" w:type="dxa"/>
            <w:shd w:val="clear" w:color="auto" w:fill="E7E6E6" w:themeFill="background2"/>
          </w:tcPr>
          <w:p w14:paraId="37497095" w14:textId="547D7900" w:rsidR="00A23A92" w:rsidRPr="00113739" w:rsidRDefault="00A23A92" w:rsidP="00A630DA">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rPr>
            </w:pPr>
            <w:r w:rsidRPr="00113739">
              <w:rPr>
                <w:rFonts w:hint="eastAsia"/>
                <w:i w:val="0"/>
              </w:rPr>
              <w:t>[19]</w:t>
            </w:r>
            <w:r w:rsidRPr="00113739">
              <w:rPr>
                <w:rFonts w:hint="eastAsia"/>
                <w:i w:val="0"/>
                <w:vertAlign w:val="superscript"/>
              </w:rPr>
              <w:t>5)</w:t>
            </w:r>
          </w:p>
        </w:tc>
      </w:tr>
      <w:tr w:rsidR="00A23A92" w14:paraId="50176B0B" w14:textId="6A61EFA6" w:rsidTr="00113739">
        <w:tc>
          <w:tcPr>
            <w:cnfStyle w:val="001000000000" w:firstRow="0" w:lastRow="0" w:firstColumn="1" w:lastColumn="0" w:oddVBand="0" w:evenVBand="0" w:oddHBand="0" w:evenHBand="0" w:firstRowFirstColumn="0" w:firstRowLastColumn="0" w:lastRowFirstColumn="0" w:lastRowLastColumn="0"/>
            <w:tcW w:w="2557" w:type="dxa"/>
          </w:tcPr>
          <w:p w14:paraId="3A8DE7F9" w14:textId="2D7254F2" w:rsidR="00A23A92" w:rsidRDefault="00A23A92" w:rsidP="00D0690A">
            <w:pPr>
              <w:pStyle w:val="maintext"/>
              <w:ind w:firstLineChars="0" w:firstLine="0"/>
              <w:jc w:val="center"/>
            </w:pPr>
            <w:r>
              <w:rPr>
                <w:rFonts w:hint="eastAsia"/>
              </w:rPr>
              <w:t>Code Rate</w:t>
            </w:r>
          </w:p>
        </w:tc>
        <w:tc>
          <w:tcPr>
            <w:tcW w:w="716" w:type="dxa"/>
          </w:tcPr>
          <w:p w14:paraId="7109118C" w14:textId="01000A9D"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0.813</w:t>
            </w:r>
          </w:p>
        </w:tc>
        <w:tc>
          <w:tcPr>
            <w:tcW w:w="709" w:type="dxa"/>
          </w:tcPr>
          <w:p w14:paraId="03F31CC0" w14:textId="79A3E74C"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0.875</w:t>
            </w:r>
          </w:p>
        </w:tc>
        <w:tc>
          <w:tcPr>
            <w:tcW w:w="709" w:type="dxa"/>
          </w:tcPr>
          <w:p w14:paraId="20A2B304" w14:textId="1FED4CA4"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0.813</w:t>
            </w:r>
          </w:p>
        </w:tc>
        <w:tc>
          <w:tcPr>
            <w:tcW w:w="850" w:type="dxa"/>
          </w:tcPr>
          <w:p w14:paraId="1CBA5BF3" w14:textId="6DA20285"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0.813</w:t>
            </w:r>
          </w:p>
        </w:tc>
        <w:tc>
          <w:tcPr>
            <w:tcW w:w="709" w:type="dxa"/>
          </w:tcPr>
          <w:p w14:paraId="3466354C" w14:textId="2FED9833"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0.833</w:t>
            </w:r>
          </w:p>
        </w:tc>
        <w:tc>
          <w:tcPr>
            <w:tcW w:w="709" w:type="dxa"/>
          </w:tcPr>
          <w:p w14:paraId="5D42E452" w14:textId="1119C119"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0.833</w:t>
            </w:r>
          </w:p>
        </w:tc>
      </w:tr>
      <w:tr w:rsidR="00A23A92" w14:paraId="6DDDC1C9" w14:textId="37E2A8CB" w:rsidTr="00113739">
        <w:tc>
          <w:tcPr>
            <w:cnfStyle w:val="001000000000" w:firstRow="0" w:lastRow="0" w:firstColumn="1" w:lastColumn="0" w:oddVBand="0" w:evenVBand="0" w:oddHBand="0" w:evenHBand="0" w:firstRowFirstColumn="0" w:firstRowLastColumn="0" w:lastRowFirstColumn="0" w:lastRowLastColumn="0"/>
            <w:tcW w:w="2557" w:type="dxa"/>
          </w:tcPr>
          <w:p w14:paraId="6BFE8AD4" w14:textId="77777777" w:rsidR="00A23A92" w:rsidRDefault="00A23A92" w:rsidP="00D0690A">
            <w:pPr>
              <w:pStyle w:val="maintext"/>
              <w:ind w:firstLineChars="0" w:firstLine="0"/>
              <w:jc w:val="center"/>
            </w:pPr>
            <w:r>
              <w:rPr>
                <w:rFonts w:hint="eastAsia"/>
              </w:rPr>
              <w:t>Core Area (mm</w:t>
            </w:r>
            <w:r w:rsidRPr="00AE57DB">
              <w:rPr>
                <w:rFonts w:hint="eastAsia"/>
                <w:vertAlign w:val="superscript"/>
              </w:rPr>
              <w:t>2</w:t>
            </w:r>
            <w:r>
              <w:rPr>
                <w:rFonts w:hint="eastAsia"/>
              </w:rPr>
              <w:t>)</w:t>
            </w:r>
          </w:p>
        </w:tc>
        <w:tc>
          <w:tcPr>
            <w:tcW w:w="716" w:type="dxa"/>
          </w:tcPr>
          <w:p w14:paraId="1F20D1F1" w14:textId="77777777"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1.3</w:t>
            </w:r>
          </w:p>
        </w:tc>
        <w:tc>
          <w:tcPr>
            <w:tcW w:w="709" w:type="dxa"/>
          </w:tcPr>
          <w:p w14:paraId="4922C5D2" w14:textId="77777777"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1.56</w:t>
            </w:r>
          </w:p>
        </w:tc>
        <w:tc>
          <w:tcPr>
            <w:tcW w:w="709" w:type="dxa"/>
          </w:tcPr>
          <w:p w14:paraId="560BD6C4" w14:textId="77777777"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1.1</w:t>
            </w:r>
          </w:p>
        </w:tc>
        <w:tc>
          <w:tcPr>
            <w:tcW w:w="850" w:type="dxa"/>
          </w:tcPr>
          <w:p w14:paraId="1F3AF000" w14:textId="77777777"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0.575</w:t>
            </w:r>
          </w:p>
        </w:tc>
        <w:tc>
          <w:tcPr>
            <w:tcW w:w="709" w:type="dxa"/>
          </w:tcPr>
          <w:p w14:paraId="3315FED3" w14:textId="48F4AA3A"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1.54</w:t>
            </w:r>
          </w:p>
        </w:tc>
        <w:tc>
          <w:tcPr>
            <w:tcW w:w="709" w:type="dxa"/>
          </w:tcPr>
          <w:p w14:paraId="6776DFF8" w14:textId="24118DD6"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1.54</w:t>
            </w:r>
          </w:p>
        </w:tc>
      </w:tr>
      <w:tr w:rsidR="00A23A92" w14:paraId="253C3FBB" w14:textId="74A72A34" w:rsidTr="00113739">
        <w:tc>
          <w:tcPr>
            <w:cnfStyle w:val="001000000000" w:firstRow="0" w:lastRow="0" w:firstColumn="1" w:lastColumn="0" w:oddVBand="0" w:evenVBand="0" w:oddHBand="0" w:evenHBand="0" w:firstRowFirstColumn="0" w:firstRowLastColumn="0" w:lastRowFirstColumn="0" w:lastRowLastColumn="0"/>
            <w:tcW w:w="2557" w:type="dxa"/>
          </w:tcPr>
          <w:p w14:paraId="6F6033C1" w14:textId="77777777" w:rsidR="00A23A92" w:rsidRDefault="00A23A92" w:rsidP="00D0690A">
            <w:pPr>
              <w:pStyle w:val="maintext"/>
              <w:ind w:firstLineChars="0" w:firstLine="0"/>
              <w:jc w:val="center"/>
            </w:pPr>
            <w:r>
              <w:rPr>
                <w:rFonts w:hint="eastAsia"/>
              </w:rPr>
              <w:t>Power Consumption (</w:t>
            </w:r>
            <w:proofErr w:type="spellStart"/>
            <w:r>
              <w:rPr>
                <w:rFonts w:hint="eastAsia"/>
              </w:rPr>
              <w:t>mW</w:t>
            </w:r>
            <w:proofErr w:type="spellEnd"/>
            <w:r>
              <w:rPr>
                <w:rFonts w:hint="eastAsia"/>
              </w:rPr>
              <w:t>)</w:t>
            </w:r>
          </w:p>
        </w:tc>
        <w:tc>
          <w:tcPr>
            <w:tcW w:w="716" w:type="dxa"/>
          </w:tcPr>
          <w:p w14:paraId="58AE56FE" w14:textId="77777777"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84</w:t>
            </w:r>
            <w:r w:rsidRPr="00113739">
              <w:rPr>
                <w:rFonts w:hint="eastAsia"/>
                <w:vertAlign w:val="superscript"/>
              </w:rPr>
              <w:t>1)</w:t>
            </w:r>
          </w:p>
        </w:tc>
        <w:tc>
          <w:tcPr>
            <w:tcW w:w="709" w:type="dxa"/>
          </w:tcPr>
          <w:p w14:paraId="334C2D0F" w14:textId="77777777"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361</w:t>
            </w:r>
            <w:r w:rsidRPr="00113739">
              <w:rPr>
                <w:rFonts w:hint="eastAsia"/>
                <w:vertAlign w:val="superscript"/>
              </w:rPr>
              <w:t>2)</w:t>
            </w:r>
          </w:p>
        </w:tc>
        <w:tc>
          <w:tcPr>
            <w:tcW w:w="709" w:type="dxa"/>
          </w:tcPr>
          <w:p w14:paraId="0C6969AD" w14:textId="77777777"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210</w:t>
            </w:r>
            <w:r w:rsidRPr="00113739">
              <w:rPr>
                <w:rFonts w:hint="eastAsia"/>
                <w:vertAlign w:val="superscript"/>
              </w:rPr>
              <w:t>3)</w:t>
            </w:r>
          </w:p>
        </w:tc>
        <w:tc>
          <w:tcPr>
            <w:tcW w:w="850" w:type="dxa"/>
          </w:tcPr>
          <w:p w14:paraId="4307C16D" w14:textId="77777777"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272.9</w:t>
            </w:r>
            <w:r w:rsidRPr="00113739">
              <w:rPr>
                <w:rFonts w:hint="eastAsia"/>
                <w:vertAlign w:val="superscript"/>
              </w:rPr>
              <w:t>3)</w:t>
            </w:r>
          </w:p>
        </w:tc>
        <w:tc>
          <w:tcPr>
            <w:tcW w:w="709" w:type="dxa"/>
          </w:tcPr>
          <w:p w14:paraId="1B94598D" w14:textId="4FF64FCA"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576.8</w:t>
            </w:r>
          </w:p>
        </w:tc>
        <w:tc>
          <w:tcPr>
            <w:tcW w:w="709" w:type="dxa"/>
          </w:tcPr>
          <w:p w14:paraId="48F3CE6D" w14:textId="1873C517"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286.4</w:t>
            </w:r>
          </w:p>
        </w:tc>
      </w:tr>
      <w:tr w:rsidR="00A23A92" w14:paraId="313E6D8F" w14:textId="6007B79F" w:rsidTr="003279ED">
        <w:tc>
          <w:tcPr>
            <w:cnfStyle w:val="001000000000" w:firstRow="0" w:lastRow="0" w:firstColumn="1" w:lastColumn="0" w:oddVBand="0" w:evenVBand="0" w:oddHBand="0" w:evenHBand="0" w:firstRowFirstColumn="0" w:firstRowLastColumn="0" w:lastRowFirstColumn="0" w:lastRowLastColumn="0"/>
            <w:tcW w:w="2557" w:type="dxa"/>
            <w:tcBorders>
              <w:bottom w:val="single" w:sz="4" w:space="0" w:color="auto"/>
            </w:tcBorders>
          </w:tcPr>
          <w:p w14:paraId="1365A3AE" w14:textId="77777777" w:rsidR="00A23A92" w:rsidRDefault="00A23A92" w:rsidP="00D0690A">
            <w:pPr>
              <w:pStyle w:val="maintext"/>
              <w:ind w:firstLineChars="0" w:firstLine="0"/>
              <w:jc w:val="center"/>
            </w:pPr>
            <w:r>
              <w:rPr>
                <w:rFonts w:hint="eastAsia"/>
              </w:rPr>
              <w:t>Throughput (</w:t>
            </w:r>
            <w:proofErr w:type="spellStart"/>
            <w:r>
              <w:rPr>
                <w:rFonts w:hint="eastAsia"/>
              </w:rPr>
              <w:t>Gbps</w:t>
            </w:r>
            <w:proofErr w:type="spellEnd"/>
            <w:r>
              <w:rPr>
                <w:rFonts w:hint="eastAsia"/>
              </w:rPr>
              <w:t>)</w:t>
            </w:r>
          </w:p>
        </w:tc>
        <w:tc>
          <w:tcPr>
            <w:tcW w:w="716" w:type="dxa"/>
            <w:tcBorders>
              <w:bottom w:val="single" w:sz="4" w:space="0" w:color="auto"/>
            </w:tcBorders>
          </w:tcPr>
          <w:p w14:paraId="3D450D46" w14:textId="2977301D"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2.503</w:t>
            </w:r>
          </w:p>
        </w:tc>
        <w:tc>
          <w:tcPr>
            <w:tcW w:w="709" w:type="dxa"/>
            <w:tcBorders>
              <w:bottom w:val="single" w:sz="4" w:space="0" w:color="auto"/>
            </w:tcBorders>
          </w:tcPr>
          <w:p w14:paraId="1D1AFFB6" w14:textId="740A4F7A"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5.79</w:t>
            </w:r>
          </w:p>
        </w:tc>
        <w:tc>
          <w:tcPr>
            <w:tcW w:w="709" w:type="dxa"/>
            <w:tcBorders>
              <w:bottom w:val="single" w:sz="4" w:space="0" w:color="auto"/>
            </w:tcBorders>
          </w:tcPr>
          <w:p w14:paraId="2FD0B552" w14:textId="79939BF4"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4.875</w:t>
            </w:r>
          </w:p>
        </w:tc>
        <w:tc>
          <w:tcPr>
            <w:tcW w:w="850" w:type="dxa"/>
            <w:tcBorders>
              <w:bottom w:val="single" w:sz="4" w:space="0" w:color="auto"/>
            </w:tcBorders>
          </w:tcPr>
          <w:p w14:paraId="74C8DA36" w14:textId="6EF7A183"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7.516</w:t>
            </w:r>
          </w:p>
        </w:tc>
        <w:tc>
          <w:tcPr>
            <w:tcW w:w="709" w:type="dxa"/>
            <w:tcBorders>
              <w:bottom w:val="single" w:sz="4" w:space="0" w:color="auto"/>
            </w:tcBorders>
          </w:tcPr>
          <w:p w14:paraId="58683823" w14:textId="738EF52D"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6.568</w:t>
            </w:r>
          </w:p>
        </w:tc>
        <w:tc>
          <w:tcPr>
            <w:tcW w:w="709" w:type="dxa"/>
            <w:tcBorders>
              <w:bottom w:val="single" w:sz="4" w:space="0" w:color="auto"/>
            </w:tcBorders>
          </w:tcPr>
          <w:p w14:paraId="43C11983" w14:textId="7DD3048B"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7.472</w:t>
            </w:r>
          </w:p>
        </w:tc>
      </w:tr>
      <w:tr w:rsidR="00A23A92" w14:paraId="619EA005" w14:textId="0B87BF86" w:rsidTr="003279ED">
        <w:tc>
          <w:tcPr>
            <w:cnfStyle w:val="001000000000" w:firstRow="0" w:lastRow="0" w:firstColumn="1" w:lastColumn="0" w:oddVBand="0" w:evenVBand="0" w:oddHBand="0" w:evenHBand="0" w:firstRowFirstColumn="0" w:firstRowLastColumn="0" w:lastRowFirstColumn="0" w:lastRowLastColumn="0"/>
            <w:tcW w:w="2557" w:type="dxa"/>
            <w:tcBorders>
              <w:top w:val="single" w:sz="4" w:space="0" w:color="auto"/>
              <w:bottom w:val="nil"/>
            </w:tcBorders>
            <w:shd w:val="clear" w:color="auto" w:fill="D9E2F3" w:themeFill="accent5" w:themeFillTint="33"/>
          </w:tcPr>
          <w:p w14:paraId="42FDCE6E" w14:textId="77777777" w:rsidR="00A23A92" w:rsidRDefault="00A23A92" w:rsidP="00D0690A">
            <w:pPr>
              <w:pStyle w:val="maintext"/>
              <w:ind w:firstLineChars="0" w:firstLine="0"/>
              <w:jc w:val="center"/>
            </w:pPr>
            <w:r>
              <w:rPr>
                <w:rFonts w:hint="eastAsia"/>
              </w:rPr>
              <w:t>Area efficiency (</w:t>
            </w:r>
            <w:proofErr w:type="spellStart"/>
            <w:r>
              <w:rPr>
                <w:rFonts w:hint="eastAsia"/>
              </w:rPr>
              <w:t>Gbps</w:t>
            </w:r>
            <w:proofErr w:type="spellEnd"/>
            <w:r>
              <w:rPr>
                <w:rFonts w:hint="eastAsia"/>
              </w:rPr>
              <w:t>/mm</w:t>
            </w:r>
            <w:r w:rsidRPr="00AE57DB">
              <w:rPr>
                <w:rFonts w:hint="eastAsia"/>
                <w:vertAlign w:val="superscript"/>
              </w:rPr>
              <w:t>2</w:t>
            </w:r>
            <w:r>
              <w:rPr>
                <w:rFonts w:hint="eastAsia"/>
              </w:rPr>
              <w:t>)</w:t>
            </w:r>
          </w:p>
        </w:tc>
        <w:tc>
          <w:tcPr>
            <w:tcW w:w="716" w:type="dxa"/>
            <w:tcBorders>
              <w:top w:val="single" w:sz="4" w:space="0" w:color="auto"/>
              <w:bottom w:val="nil"/>
            </w:tcBorders>
            <w:shd w:val="clear" w:color="auto" w:fill="D9E2F3" w:themeFill="accent5" w:themeFillTint="33"/>
          </w:tcPr>
          <w:p w14:paraId="1DE536BE" w14:textId="228784CB"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1.925</w:t>
            </w:r>
          </w:p>
        </w:tc>
        <w:tc>
          <w:tcPr>
            <w:tcW w:w="709" w:type="dxa"/>
            <w:tcBorders>
              <w:top w:val="single" w:sz="4" w:space="0" w:color="auto"/>
              <w:bottom w:val="nil"/>
            </w:tcBorders>
            <w:shd w:val="clear" w:color="auto" w:fill="D9E2F3" w:themeFill="accent5" w:themeFillTint="33"/>
          </w:tcPr>
          <w:p w14:paraId="7D71D642" w14:textId="67B3DFBD" w:rsidR="00A23A92" w:rsidRPr="00113739" w:rsidRDefault="00A23A92" w:rsidP="0066660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3.7</w:t>
            </w:r>
            <w:r w:rsidR="00666601">
              <w:rPr>
                <w:rFonts w:hint="eastAsia"/>
              </w:rPr>
              <w:t>07</w:t>
            </w:r>
          </w:p>
        </w:tc>
        <w:tc>
          <w:tcPr>
            <w:tcW w:w="709" w:type="dxa"/>
            <w:tcBorders>
              <w:top w:val="single" w:sz="4" w:space="0" w:color="auto"/>
              <w:bottom w:val="nil"/>
            </w:tcBorders>
            <w:shd w:val="clear" w:color="auto" w:fill="D9E2F3" w:themeFill="accent5" w:themeFillTint="33"/>
          </w:tcPr>
          <w:p w14:paraId="1335ADDF" w14:textId="3A77842A"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4.432</w:t>
            </w:r>
          </w:p>
        </w:tc>
        <w:tc>
          <w:tcPr>
            <w:tcW w:w="850" w:type="dxa"/>
            <w:tcBorders>
              <w:top w:val="single" w:sz="4" w:space="0" w:color="auto"/>
              <w:bottom w:val="nil"/>
            </w:tcBorders>
            <w:shd w:val="clear" w:color="auto" w:fill="D9E2F3" w:themeFill="accent5" w:themeFillTint="33"/>
          </w:tcPr>
          <w:p w14:paraId="0D5BFC49" w14:textId="2CFC0000"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13.071</w:t>
            </w:r>
          </w:p>
        </w:tc>
        <w:tc>
          <w:tcPr>
            <w:tcW w:w="709" w:type="dxa"/>
            <w:tcBorders>
              <w:top w:val="single" w:sz="4" w:space="0" w:color="auto"/>
              <w:bottom w:val="nil"/>
            </w:tcBorders>
            <w:shd w:val="clear" w:color="auto" w:fill="D9E2F3" w:themeFill="accent5" w:themeFillTint="33"/>
          </w:tcPr>
          <w:p w14:paraId="1CEA3FCF" w14:textId="4135031D"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4.265</w:t>
            </w:r>
          </w:p>
        </w:tc>
        <w:tc>
          <w:tcPr>
            <w:tcW w:w="709" w:type="dxa"/>
            <w:tcBorders>
              <w:top w:val="single" w:sz="4" w:space="0" w:color="auto"/>
              <w:bottom w:val="nil"/>
            </w:tcBorders>
            <w:shd w:val="clear" w:color="auto" w:fill="D9E2F3" w:themeFill="accent5" w:themeFillTint="33"/>
          </w:tcPr>
          <w:p w14:paraId="322F12C5" w14:textId="23625417"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4.852</w:t>
            </w:r>
          </w:p>
        </w:tc>
      </w:tr>
      <w:tr w:rsidR="00A23A92" w14:paraId="5B0A8323" w14:textId="1BDE7CB6" w:rsidTr="003279ED">
        <w:tc>
          <w:tcPr>
            <w:cnfStyle w:val="001000000000" w:firstRow="0" w:lastRow="0" w:firstColumn="1" w:lastColumn="0" w:oddVBand="0" w:evenVBand="0" w:oddHBand="0" w:evenHBand="0" w:firstRowFirstColumn="0" w:firstRowLastColumn="0" w:lastRowFirstColumn="0" w:lastRowLastColumn="0"/>
            <w:tcW w:w="2557" w:type="dxa"/>
            <w:tcBorders>
              <w:top w:val="nil"/>
              <w:bottom w:val="single" w:sz="12" w:space="0" w:color="000000"/>
            </w:tcBorders>
            <w:shd w:val="clear" w:color="auto" w:fill="D9E2F3" w:themeFill="accent5" w:themeFillTint="33"/>
          </w:tcPr>
          <w:p w14:paraId="1D6DC605" w14:textId="77777777" w:rsidR="00A23A92" w:rsidRDefault="00A23A92" w:rsidP="00D0690A">
            <w:pPr>
              <w:pStyle w:val="maintext"/>
              <w:ind w:firstLineChars="0" w:firstLine="0"/>
              <w:jc w:val="center"/>
            </w:pPr>
            <w:r>
              <w:rPr>
                <w:rFonts w:hint="eastAsia"/>
              </w:rPr>
              <w:t>Energy efficiency (</w:t>
            </w:r>
            <w:proofErr w:type="spellStart"/>
            <w:r>
              <w:rPr>
                <w:rFonts w:hint="eastAsia"/>
              </w:rPr>
              <w:t>nJ</w:t>
            </w:r>
            <w:proofErr w:type="spellEnd"/>
            <w:r>
              <w:rPr>
                <w:rFonts w:hint="eastAsia"/>
              </w:rPr>
              <w:t>/bit)</w:t>
            </w:r>
          </w:p>
        </w:tc>
        <w:tc>
          <w:tcPr>
            <w:tcW w:w="716" w:type="dxa"/>
            <w:tcBorders>
              <w:top w:val="nil"/>
              <w:bottom w:val="single" w:sz="12" w:space="0" w:color="000000"/>
            </w:tcBorders>
            <w:shd w:val="clear" w:color="auto" w:fill="D9E2F3" w:themeFill="accent5" w:themeFillTint="33"/>
          </w:tcPr>
          <w:p w14:paraId="17527E5E" w14:textId="43FE2847"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0.034</w:t>
            </w:r>
          </w:p>
        </w:tc>
        <w:tc>
          <w:tcPr>
            <w:tcW w:w="709" w:type="dxa"/>
            <w:tcBorders>
              <w:top w:val="nil"/>
              <w:bottom w:val="single" w:sz="12" w:space="0" w:color="000000"/>
            </w:tcBorders>
            <w:shd w:val="clear" w:color="auto" w:fill="D9E2F3" w:themeFill="accent5" w:themeFillTint="33"/>
          </w:tcPr>
          <w:p w14:paraId="52C699BD" w14:textId="429940DD"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0.062</w:t>
            </w:r>
          </w:p>
        </w:tc>
        <w:tc>
          <w:tcPr>
            <w:tcW w:w="709" w:type="dxa"/>
            <w:tcBorders>
              <w:top w:val="nil"/>
              <w:bottom w:val="single" w:sz="12" w:space="0" w:color="000000"/>
            </w:tcBorders>
            <w:shd w:val="clear" w:color="auto" w:fill="D9E2F3" w:themeFill="accent5" w:themeFillTint="33"/>
          </w:tcPr>
          <w:p w14:paraId="2804CD57" w14:textId="16161F2B"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0.043</w:t>
            </w:r>
          </w:p>
        </w:tc>
        <w:tc>
          <w:tcPr>
            <w:tcW w:w="850" w:type="dxa"/>
            <w:tcBorders>
              <w:top w:val="nil"/>
              <w:bottom w:val="single" w:sz="12" w:space="0" w:color="000000"/>
            </w:tcBorders>
            <w:shd w:val="clear" w:color="auto" w:fill="D9E2F3" w:themeFill="accent5" w:themeFillTint="33"/>
          </w:tcPr>
          <w:p w14:paraId="5B4648BD" w14:textId="5A98B892"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0.036</w:t>
            </w:r>
          </w:p>
        </w:tc>
        <w:tc>
          <w:tcPr>
            <w:tcW w:w="709" w:type="dxa"/>
            <w:tcBorders>
              <w:top w:val="nil"/>
              <w:bottom w:val="single" w:sz="12" w:space="0" w:color="000000"/>
            </w:tcBorders>
            <w:shd w:val="clear" w:color="auto" w:fill="D9E2F3" w:themeFill="accent5" w:themeFillTint="33"/>
          </w:tcPr>
          <w:p w14:paraId="3261551A" w14:textId="29C545DB"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0.088</w:t>
            </w:r>
          </w:p>
        </w:tc>
        <w:tc>
          <w:tcPr>
            <w:tcW w:w="709" w:type="dxa"/>
            <w:tcBorders>
              <w:top w:val="nil"/>
              <w:bottom w:val="single" w:sz="12" w:space="0" w:color="000000"/>
            </w:tcBorders>
            <w:shd w:val="clear" w:color="auto" w:fill="D9E2F3" w:themeFill="accent5" w:themeFillTint="33"/>
          </w:tcPr>
          <w:p w14:paraId="58A64EC8" w14:textId="0E40B91F" w:rsidR="00A23A92" w:rsidRPr="00113739" w:rsidRDefault="00A23A92" w:rsidP="00D0690A">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113739">
              <w:rPr>
                <w:rFonts w:hint="eastAsia"/>
              </w:rPr>
              <w:t>0.038</w:t>
            </w:r>
          </w:p>
        </w:tc>
      </w:tr>
    </w:tbl>
    <w:p w14:paraId="205E508E" w14:textId="77777777" w:rsidR="00431FBD" w:rsidRDefault="00431FBD" w:rsidP="009B2B3B">
      <w:pPr>
        <w:pStyle w:val="maintext"/>
        <w:ind w:firstLineChars="0"/>
        <w:jc w:val="center"/>
      </w:pPr>
    </w:p>
    <w:p w14:paraId="24DCAD86" w14:textId="73192540" w:rsidR="000134A1" w:rsidRPr="00E668C8" w:rsidRDefault="002945F5" w:rsidP="000134A1">
      <w:pPr>
        <w:pStyle w:val="maintext"/>
        <w:ind w:firstLineChars="0"/>
        <w:rPr>
          <w:sz w:val="18"/>
        </w:rPr>
      </w:pPr>
      <w:r w:rsidRPr="00E668C8">
        <w:rPr>
          <w:rFonts w:hint="eastAsia"/>
          <w:sz w:val="18"/>
        </w:rPr>
        <w:t>1)</w:t>
      </w:r>
      <w:r w:rsidR="00D453E1" w:rsidRPr="00E668C8">
        <w:rPr>
          <w:rFonts w:hint="eastAsia"/>
          <w:sz w:val="18"/>
        </w:rPr>
        <w:t>: measured for worst-case matrix</w:t>
      </w:r>
      <w:r w:rsidR="001717D9" w:rsidRPr="00E668C8">
        <w:rPr>
          <w:rFonts w:hint="eastAsia"/>
          <w:sz w:val="18"/>
        </w:rPr>
        <w:t>,</w:t>
      </w:r>
      <w:r w:rsidR="001717D9" w:rsidRPr="00E668C8">
        <w:rPr>
          <w:rFonts w:hint="eastAsia"/>
          <w:sz w:val="18"/>
        </w:rPr>
        <w:tab/>
      </w:r>
      <w:r w:rsidRPr="00E668C8">
        <w:rPr>
          <w:rFonts w:hint="eastAsia"/>
          <w:sz w:val="18"/>
        </w:rPr>
        <w:t>2)</w:t>
      </w:r>
      <w:r w:rsidR="007B5C93" w:rsidRPr="00E668C8">
        <w:rPr>
          <w:rFonts w:hint="eastAsia"/>
          <w:sz w:val="18"/>
        </w:rPr>
        <w:t>: measured for high</w:t>
      </w:r>
      <w:r w:rsidR="001717D9" w:rsidRPr="00E668C8">
        <w:rPr>
          <w:rFonts w:hint="eastAsia"/>
          <w:sz w:val="18"/>
        </w:rPr>
        <w:t>-</w:t>
      </w:r>
      <w:r w:rsidR="007B5C93" w:rsidRPr="00E668C8">
        <w:rPr>
          <w:rFonts w:hint="eastAsia"/>
          <w:sz w:val="18"/>
        </w:rPr>
        <w:t>rate matrix</w:t>
      </w:r>
      <w:r w:rsidR="000134A1" w:rsidRPr="00E668C8">
        <w:rPr>
          <w:rFonts w:hint="eastAsia"/>
          <w:sz w:val="18"/>
        </w:rPr>
        <w:tab/>
      </w:r>
      <w:r w:rsidR="00786B19">
        <w:rPr>
          <w:rFonts w:hint="eastAsia"/>
          <w:sz w:val="18"/>
        </w:rPr>
        <w:t>,</w:t>
      </w:r>
      <w:r w:rsidR="00531392">
        <w:rPr>
          <w:rFonts w:hint="eastAsia"/>
          <w:sz w:val="18"/>
        </w:rPr>
        <w:tab/>
      </w:r>
      <w:r w:rsidRPr="00E668C8">
        <w:rPr>
          <w:rFonts w:hint="eastAsia"/>
          <w:sz w:val="18"/>
        </w:rPr>
        <w:t>3)</w:t>
      </w:r>
      <w:r w:rsidR="007B5C93" w:rsidRPr="00E668C8">
        <w:rPr>
          <w:rFonts w:hint="eastAsia"/>
          <w:sz w:val="18"/>
        </w:rPr>
        <w:t xml:space="preserve">: measured for </w:t>
      </w:r>
      <w:r w:rsidR="00A630DA" w:rsidRPr="00E668C8">
        <w:rPr>
          <w:rFonts w:hint="eastAsia"/>
          <w:sz w:val="18"/>
        </w:rPr>
        <w:t>half</w:t>
      </w:r>
      <w:r w:rsidR="001717D9" w:rsidRPr="00E668C8">
        <w:rPr>
          <w:rFonts w:hint="eastAsia"/>
          <w:sz w:val="18"/>
        </w:rPr>
        <w:t>-</w:t>
      </w:r>
      <w:r w:rsidR="007B5C93" w:rsidRPr="00E668C8">
        <w:rPr>
          <w:rFonts w:hint="eastAsia"/>
          <w:sz w:val="18"/>
        </w:rPr>
        <w:t>rate matrix</w:t>
      </w:r>
      <w:r w:rsidR="001717D9" w:rsidRPr="00E668C8">
        <w:rPr>
          <w:rFonts w:hint="eastAsia"/>
          <w:sz w:val="18"/>
        </w:rPr>
        <w:t>,</w:t>
      </w:r>
    </w:p>
    <w:p w14:paraId="72A84A20" w14:textId="68F87C9B" w:rsidR="006719C2" w:rsidRPr="00E668C8" w:rsidRDefault="00A630DA" w:rsidP="000134A1">
      <w:pPr>
        <w:pStyle w:val="maintext"/>
        <w:ind w:firstLineChars="0"/>
        <w:rPr>
          <w:sz w:val="18"/>
        </w:rPr>
      </w:pPr>
      <w:r w:rsidRPr="00E668C8">
        <w:rPr>
          <w:rFonts w:hint="eastAsia"/>
          <w:sz w:val="18"/>
        </w:rPr>
        <w:t xml:space="preserve">4): </w:t>
      </w:r>
      <w:r w:rsidR="000134A1" w:rsidRPr="00E668C8">
        <w:rPr>
          <w:rFonts w:hint="eastAsia"/>
          <w:sz w:val="18"/>
        </w:rPr>
        <w:t xml:space="preserve">implemented for </w:t>
      </w:r>
      <w:r w:rsidRPr="00E668C8">
        <w:rPr>
          <w:rFonts w:hint="eastAsia"/>
          <w:sz w:val="18"/>
        </w:rPr>
        <w:t>half</w:t>
      </w:r>
      <w:r w:rsidR="001717D9" w:rsidRPr="00E668C8">
        <w:rPr>
          <w:rFonts w:hint="eastAsia"/>
          <w:sz w:val="18"/>
        </w:rPr>
        <w:t>-</w:t>
      </w:r>
      <w:r w:rsidRPr="00E668C8">
        <w:rPr>
          <w:rFonts w:hint="eastAsia"/>
          <w:sz w:val="18"/>
        </w:rPr>
        <w:t>rate</w:t>
      </w:r>
      <w:r w:rsidR="006719C2" w:rsidRPr="00E668C8">
        <w:rPr>
          <w:rFonts w:hint="eastAsia"/>
          <w:sz w:val="18"/>
        </w:rPr>
        <w:t xml:space="preserve"> only</w:t>
      </w:r>
      <w:r w:rsidR="001717D9" w:rsidRPr="00E668C8">
        <w:rPr>
          <w:rFonts w:hint="eastAsia"/>
          <w:sz w:val="18"/>
        </w:rPr>
        <w:t xml:space="preserve">, </w:t>
      </w:r>
      <w:r w:rsidR="001717D9" w:rsidRPr="00E668C8">
        <w:rPr>
          <w:rFonts w:hint="eastAsia"/>
          <w:sz w:val="18"/>
        </w:rPr>
        <w:tab/>
      </w:r>
      <w:r w:rsidRPr="00E668C8">
        <w:rPr>
          <w:rFonts w:hint="eastAsia"/>
          <w:sz w:val="18"/>
        </w:rPr>
        <w:t xml:space="preserve">5): </w:t>
      </w:r>
      <w:r w:rsidR="000134A1" w:rsidRPr="00E668C8">
        <w:rPr>
          <w:rFonts w:hint="eastAsia"/>
          <w:sz w:val="18"/>
        </w:rPr>
        <w:t>implemented for only code rate 0.833</w:t>
      </w:r>
    </w:p>
    <w:p w14:paraId="00D37CDA" w14:textId="77777777" w:rsidR="00E668C8" w:rsidRDefault="00E668C8" w:rsidP="00E419C5">
      <w:pPr>
        <w:pStyle w:val="maintext"/>
        <w:ind w:firstLineChars="0"/>
      </w:pPr>
    </w:p>
    <w:p w14:paraId="3E3B4B10" w14:textId="162E1F60" w:rsidR="009C0D2C" w:rsidRDefault="00B133B2" w:rsidP="00B0543B">
      <w:pPr>
        <w:pStyle w:val="maintext"/>
        <w:ind w:firstLine="400"/>
      </w:pPr>
      <w:r>
        <w:rPr>
          <w:rFonts w:hint="eastAsia"/>
        </w:rPr>
        <w:lastRenderedPageBreak/>
        <w:t>The energy and area efficiencies for LTE turbo and LDPC codes</w:t>
      </w:r>
      <w:r w:rsidR="007611AB">
        <w:rPr>
          <w:rFonts w:hint="eastAsia"/>
        </w:rPr>
        <w:t xml:space="preserve"> </w:t>
      </w:r>
      <w:r w:rsidR="00CD738E">
        <w:rPr>
          <w:rFonts w:hint="eastAsia"/>
        </w:rPr>
        <w:t>in Tables 1</w:t>
      </w:r>
      <w:r w:rsidR="00F4519C">
        <w:rPr>
          <w:rFonts w:hint="eastAsia"/>
        </w:rPr>
        <w:t>, 2</w:t>
      </w:r>
      <w:r w:rsidR="00CD738E">
        <w:rPr>
          <w:rFonts w:hint="eastAsia"/>
        </w:rPr>
        <w:t xml:space="preserve"> and </w:t>
      </w:r>
      <w:r w:rsidR="00F4519C">
        <w:rPr>
          <w:rFonts w:hint="eastAsia"/>
        </w:rPr>
        <w:t>3</w:t>
      </w:r>
      <w:r w:rsidR="00CD738E">
        <w:rPr>
          <w:rFonts w:hint="eastAsia"/>
        </w:rPr>
        <w:t xml:space="preserve"> </w:t>
      </w:r>
      <w:r>
        <w:rPr>
          <w:rFonts w:hint="eastAsia"/>
        </w:rPr>
        <w:t xml:space="preserve">are </w:t>
      </w:r>
      <w:r w:rsidR="00837351">
        <w:rPr>
          <w:rFonts w:hint="eastAsia"/>
        </w:rPr>
        <w:t xml:space="preserve">also </w:t>
      </w:r>
      <w:r w:rsidR="00CD738E">
        <w:rPr>
          <w:rFonts w:hint="eastAsia"/>
        </w:rPr>
        <w:t>shown</w:t>
      </w:r>
      <w:r>
        <w:rPr>
          <w:rFonts w:hint="eastAsia"/>
        </w:rPr>
        <w:t xml:space="preserve"> in Figures 1 and 2.</w:t>
      </w:r>
      <w:r w:rsidR="0068092E">
        <w:rPr>
          <w:rFonts w:hint="eastAsia"/>
        </w:rPr>
        <w:t xml:space="preserve"> </w:t>
      </w:r>
      <w:r>
        <w:rPr>
          <w:rFonts w:hint="eastAsia"/>
        </w:rPr>
        <w:t xml:space="preserve">We can see that </w:t>
      </w:r>
      <w:r w:rsidR="0068092E">
        <w:rPr>
          <w:rFonts w:hint="eastAsia"/>
        </w:rPr>
        <w:t xml:space="preserve">LDPC decoders have much </w:t>
      </w:r>
      <w:r w:rsidR="00E668C8">
        <w:rPr>
          <w:rFonts w:hint="eastAsia"/>
        </w:rPr>
        <w:t>better</w:t>
      </w:r>
      <w:r w:rsidR="0068092E">
        <w:rPr>
          <w:rFonts w:hint="eastAsia"/>
        </w:rPr>
        <w:t xml:space="preserve"> energy </w:t>
      </w:r>
      <w:r w:rsidR="00E668C8">
        <w:rPr>
          <w:rFonts w:hint="eastAsia"/>
        </w:rPr>
        <w:t>and</w:t>
      </w:r>
      <w:r w:rsidR="0068092E">
        <w:rPr>
          <w:rFonts w:hint="eastAsia"/>
        </w:rPr>
        <w:t xml:space="preserve"> area efficienc</w:t>
      </w:r>
      <w:r w:rsidR="00E668C8">
        <w:rPr>
          <w:rFonts w:hint="eastAsia"/>
        </w:rPr>
        <w:t>ies</w:t>
      </w:r>
      <w:r w:rsidR="0068092E">
        <w:rPr>
          <w:rFonts w:hint="eastAsia"/>
        </w:rPr>
        <w:t xml:space="preserve"> than </w:t>
      </w:r>
      <w:r w:rsidR="001979B7">
        <w:rPr>
          <w:rFonts w:hint="eastAsia"/>
        </w:rPr>
        <w:t xml:space="preserve">those of </w:t>
      </w:r>
      <w:r w:rsidR="0068092E">
        <w:rPr>
          <w:rFonts w:hint="eastAsia"/>
        </w:rPr>
        <w:t>Turbo decoders</w:t>
      </w:r>
      <w:r w:rsidR="00C537E9">
        <w:rPr>
          <w:rFonts w:hint="eastAsia"/>
        </w:rPr>
        <w:t>. E</w:t>
      </w:r>
      <w:r w:rsidR="00020940">
        <w:rPr>
          <w:rFonts w:hint="eastAsia"/>
        </w:rPr>
        <w:t>specially</w:t>
      </w:r>
      <w:r w:rsidR="00C537E9">
        <w:rPr>
          <w:rFonts w:hint="eastAsia"/>
        </w:rPr>
        <w:t xml:space="preserve">, the higher code rate is, the better efficiencies are. </w:t>
      </w:r>
      <w:r w:rsidR="002C7B3B">
        <w:rPr>
          <w:rFonts w:hint="eastAsia"/>
        </w:rPr>
        <w:t>However</w:t>
      </w:r>
      <w:r w:rsidR="00E20235">
        <w:rPr>
          <w:rFonts w:hint="eastAsia"/>
        </w:rPr>
        <w:t xml:space="preserve">, LDPC codes in </w:t>
      </w:r>
      <w:r w:rsidR="00531392">
        <w:rPr>
          <w:rFonts w:hint="eastAsia"/>
        </w:rPr>
        <w:t>IEEE 802.16e/802.11ad</w:t>
      </w:r>
      <w:r w:rsidR="00146AD3">
        <w:rPr>
          <w:rFonts w:hint="eastAsia"/>
        </w:rPr>
        <w:t xml:space="preserve"> </w:t>
      </w:r>
      <w:r w:rsidR="00531392">
        <w:rPr>
          <w:rFonts w:hint="eastAsia"/>
        </w:rPr>
        <w:t xml:space="preserve">/802.15.3c </w:t>
      </w:r>
      <w:r w:rsidR="00786B19">
        <w:rPr>
          <w:rFonts w:hint="eastAsia"/>
        </w:rPr>
        <w:t xml:space="preserve">are </w:t>
      </w:r>
      <w:r w:rsidR="00786B19" w:rsidRPr="00E72D9F">
        <w:rPr>
          <w:rFonts w:hint="eastAsia"/>
        </w:rPr>
        <w:t xml:space="preserve">suitable for several specific information lengths and code rates, </w:t>
      </w:r>
      <w:r w:rsidR="00786B19" w:rsidRPr="00E72D9F">
        <w:t>i.e.,</w:t>
      </w:r>
      <w:r w:rsidR="00786B19" w:rsidRPr="00E72D9F">
        <w:rPr>
          <w:rFonts w:hint="eastAsia"/>
        </w:rPr>
        <w:t xml:space="preserve"> those are much </w:t>
      </w:r>
      <w:r w:rsidR="003441EF" w:rsidRPr="00E72D9F">
        <w:rPr>
          <w:rFonts w:hint="eastAsia"/>
        </w:rPr>
        <w:t>less</w:t>
      </w:r>
      <w:r w:rsidR="00786B19" w:rsidRPr="00E72D9F">
        <w:rPr>
          <w:rFonts w:hint="eastAsia"/>
        </w:rPr>
        <w:t xml:space="preserve"> flexible tha</w:t>
      </w:r>
      <w:r w:rsidR="00D173C7" w:rsidRPr="00E72D9F">
        <w:rPr>
          <w:rFonts w:hint="eastAsia"/>
        </w:rPr>
        <w:t>n</w:t>
      </w:r>
      <w:r w:rsidR="00786B19" w:rsidRPr="00E72D9F">
        <w:rPr>
          <w:rFonts w:hint="eastAsia"/>
        </w:rPr>
        <w:t xml:space="preserve"> LTE turbo code. Therefore, for fair comparison, </w:t>
      </w:r>
      <w:r w:rsidR="00E72D9F" w:rsidRPr="00E72D9F">
        <w:t xml:space="preserve">we need to study on the implementation of a flexible LDPC code, comparable to LTE turbo code. </w:t>
      </w:r>
    </w:p>
    <w:p w14:paraId="5397DBC8" w14:textId="77777777" w:rsidR="00A41CE8" w:rsidRDefault="00A41CE8" w:rsidP="00B133B2">
      <w:pPr>
        <w:pStyle w:val="maintext"/>
        <w:keepNext/>
        <w:ind w:firstLineChars="0" w:firstLine="0"/>
        <w:jc w:val="center"/>
      </w:pPr>
      <w:r>
        <w:rPr>
          <w:noProof/>
          <w:lang w:val="en-US"/>
        </w:rPr>
        <w:drawing>
          <wp:inline distT="0" distB="0" distL="0" distR="0" wp14:anchorId="24F1DEBC" wp14:editId="6B8C291D">
            <wp:extent cx="4881234" cy="2767054"/>
            <wp:effectExtent l="19050" t="19050" r="15240" b="14605"/>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75640" cy="2763883"/>
                    </a:xfrm>
                    <a:prstGeom prst="rect">
                      <a:avLst/>
                    </a:prstGeom>
                    <a:noFill/>
                    <a:ln>
                      <a:solidFill>
                        <a:schemeClr val="tx1"/>
                      </a:solidFill>
                    </a:ln>
                  </pic:spPr>
                </pic:pic>
              </a:graphicData>
            </a:graphic>
          </wp:inline>
        </w:drawing>
      </w:r>
    </w:p>
    <w:p w14:paraId="4D12EFF7" w14:textId="16127A9B" w:rsidR="00E419C5" w:rsidRDefault="00A41CE8" w:rsidP="00A41CE8">
      <w:pPr>
        <w:pStyle w:val="Caption"/>
        <w:jc w:val="center"/>
        <w:rPr>
          <w:lang w:eastAsia="ko-KR"/>
        </w:rPr>
      </w:pPr>
      <w:r>
        <w:t xml:space="preserve">Figure </w:t>
      </w:r>
      <w:r>
        <w:fldChar w:fldCharType="begin"/>
      </w:r>
      <w:r>
        <w:instrText xml:space="preserve"> SEQ Figure \* ARABIC </w:instrText>
      </w:r>
      <w:r>
        <w:fldChar w:fldCharType="separate"/>
      </w:r>
      <w:r w:rsidR="00970EEE">
        <w:rPr>
          <w:noProof/>
        </w:rPr>
        <w:t>1</w:t>
      </w:r>
      <w:r>
        <w:fldChar w:fldCharType="end"/>
      </w:r>
      <w:r>
        <w:rPr>
          <w:rFonts w:hint="eastAsia"/>
          <w:lang w:eastAsia="ko-KR"/>
        </w:rPr>
        <w:t>: Energy and Area Efficienc</w:t>
      </w:r>
      <w:r w:rsidR="00234314">
        <w:rPr>
          <w:rFonts w:hint="eastAsia"/>
          <w:lang w:eastAsia="ko-KR"/>
        </w:rPr>
        <w:t>ies</w:t>
      </w:r>
      <w:r>
        <w:rPr>
          <w:rFonts w:hint="eastAsia"/>
          <w:lang w:eastAsia="ko-KR"/>
        </w:rPr>
        <w:t xml:space="preserve"> of </w:t>
      </w:r>
      <w:r w:rsidR="00DA4E17">
        <w:rPr>
          <w:rFonts w:hint="eastAsia"/>
          <w:lang w:eastAsia="ko-KR"/>
        </w:rPr>
        <w:t xml:space="preserve">Turbo and LDPC </w:t>
      </w:r>
      <w:r>
        <w:rPr>
          <w:rFonts w:hint="eastAsia"/>
          <w:lang w:eastAsia="ko-KR"/>
        </w:rPr>
        <w:t>Decoders at Half Code Rate</w:t>
      </w:r>
    </w:p>
    <w:p w14:paraId="5F6F2DF8" w14:textId="77777777" w:rsidR="004E2B14" w:rsidRDefault="004E2B14" w:rsidP="00E419C5">
      <w:pPr>
        <w:pStyle w:val="maintext"/>
        <w:ind w:firstLineChars="0" w:firstLine="0"/>
      </w:pPr>
    </w:p>
    <w:p w14:paraId="69BC781A" w14:textId="77777777" w:rsidR="00666601" w:rsidRDefault="00666601" w:rsidP="00B133B2">
      <w:pPr>
        <w:pStyle w:val="maintext"/>
        <w:keepNext/>
        <w:ind w:firstLineChars="0" w:firstLine="0"/>
        <w:jc w:val="center"/>
      </w:pPr>
      <w:r>
        <w:rPr>
          <w:noProof/>
          <w:lang w:val="en-US"/>
        </w:rPr>
        <w:drawing>
          <wp:inline distT="0" distB="0" distL="0" distR="0" wp14:anchorId="4F559BD5" wp14:editId="4A6C5A2A">
            <wp:extent cx="4882101" cy="2770913"/>
            <wp:effectExtent l="19050" t="19050" r="13970" b="10795"/>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86150" cy="2773211"/>
                    </a:xfrm>
                    <a:prstGeom prst="rect">
                      <a:avLst/>
                    </a:prstGeom>
                    <a:noFill/>
                    <a:ln>
                      <a:solidFill>
                        <a:schemeClr val="tx1"/>
                      </a:solidFill>
                    </a:ln>
                  </pic:spPr>
                </pic:pic>
              </a:graphicData>
            </a:graphic>
          </wp:inline>
        </w:drawing>
      </w:r>
    </w:p>
    <w:p w14:paraId="18539CF0" w14:textId="7E0912F6" w:rsidR="00E419C5" w:rsidRDefault="00666601" w:rsidP="00666601">
      <w:pPr>
        <w:pStyle w:val="Caption"/>
        <w:jc w:val="center"/>
        <w:rPr>
          <w:lang w:eastAsia="ko-KR"/>
        </w:rPr>
      </w:pPr>
      <w:r>
        <w:t xml:space="preserve">Figure </w:t>
      </w:r>
      <w:r>
        <w:fldChar w:fldCharType="begin"/>
      </w:r>
      <w:r>
        <w:instrText xml:space="preserve"> SEQ Figure \* ARABIC </w:instrText>
      </w:r>
      <w:r>
        <w:fldChar w:fldCharType="separate"/>
      </w:r>
      <w:r w:rsidR="00970EEE">
        <w:rPr>
          <w:noProof/>
        </w:rPr>
        <w:t>2</w:t>
      </w:r>
      <w:r>
        <w:fldChar w:fldCharType="end"/>
      </w:r>
      <w:r w:rsidR="00A41CE8">
        <w:rPr>
          <w:rFonts w:hint="eastAsia"/>
          <w:lang w:eastAsia="ko-KR"/>
        </w:rPr>
        <w:t>:</w:t>
      </w:r>
      <w:r>
        <w:rPr>
          <w:rFonts w:hint="eastAsia"/>
          <w:lang w:eastAsia="ko-KR"/>
        </w:rPr>
        <w:t xml:space="preserve"> Energy and Area Efficienc</w:t>
      </w:r>
      <w:r w:rsidR="00234314">
        <w:rPr>
          <w:rFonts w:hint="eastAsia"/>
          <w:lang w:eastAsia="ko-KR"/>
        </w:rPr>
        <w:t>ies</w:t>
      </w:r>
      <w:r>
        <w:rPr>
          <w:rFonts w:hint="eastAsia"/>
          <w:lang w:eastAsia="ko-KR"/>
        </w:rPr>
        <w:t xml:space="preserve"> of </w:t>
      </w:r>
      <w:r w:rsidR="00DA4E17">
        <w:rPr>
          <w:rFonts w:hint="eastAsia"/>
          <w:lang w:eastAsia="ko-KR"/>
        </w:rPr>
        <w:t>Turbo and LDPC</w:t>
      </w:r>
      <w:r>
        <w:rPr>
          <w:rFonts w:hint="eastAsia"/>
          <w:lang w:eastAsia="ko-KR"/>
        </w:rPr>
        <w:t xml:space="preserve"> Decoders at High Code Rate</w:t>
      </w:r>
      <w:r w:rsidR="00537454">
        <w:rPr>
          <w:rFonts w:hint="eastAsia"/>
          <w:lang w:eastAsia="ko-KR"/>
        </w:rPr>
        <w:t>s</w:t>
      </w:r>
    </w:p>
    <w:p w14:paraId="73AB536F" w14:textId="77777777" w:rsidR="00B133B2" w:rsidRDefault="00B133B2" w:rsidP="00B133B2">
      <w:pPr>
        <w:rPr>
          <w:lang w:eastAsia="ko-KR"/>
        </w:rPr>
      </w:pPr>
    </w:p>
    <w:p w14:paraId="52C4D431" w14:textId="5C75CD71" w:rsidR="00D173C7" w:rsidRDefault="00B133B2" w:rsidP="00B133B2">
      <w:pPr>
        <w:pStyle w:val="maintext"/>
        <w:ind w:firstLine="400"/>
        <w:rPr>
          <w:b/>
          <w:i/>
        </w:rPr>
      </w:pPr>
      <w:r>
        <w:rPr>
          <w:rFonts w:hint="eastAsia"/>
          <w:b/>
          <w:i/>
        </w:rPr>
        <w:t xml:space="preserve">Observation 1: </w:t>
      </w:r>
      <w:r w:rsidR="0064604D">
        <w:rPr>
          <w:rFonts w:hint="eastAsia"/>
          <w:b/>
          <w:i/>
        </w:rPr>
        <w:t xml:space="preserve">According to existing results in literature, </w:t>
      </w:r>
      <w:r w:rsidR="00D173C7" w:rsidRPr="00D173C7">
        <w:rPr>
          <w:b/>
          <w:i/>
        </w:rPr>
        <w:t xml:space="preserve">LDPC decoders have much better energy and area efficiencies than </w:t>
      </w:r>
      <w:r w:rsidR="00D173C7">
        <w:rPr>
          <w:rFonts w:hint="eastAsia"/>
          <w:b/>
          <w:i/>
        </w:rPr>
        <w:t xml:space="preserve">those of </w:t>
      </w:r>
      <w:r w:rsidR="00D173C7" w:rsidRPr="00D173C7">
        <w:rPr>
          <w:b/>
          <w:i/>
        </w:rPr>
        <w:t>Turbo decoders</w:t>
      </w:r>
      <w:r w:rsidR="0064604D">
        <w:rPr>
          <w:rFonts w:hint="eastAsia"/>
          <w:b/>
          <w:i/>
        </w:rPr>
        <w:t xml:space="preserve"> (up to 25 times)</w:t>
      </w:r>
      <w:r w:rsidR="00D173C7">
        <w:rPr>
          <w:rFonts w:hint="eastAsia"/>
          <w:b/>
          <w:i/>
        </w:rPr>
        <w:t>.</w:t>
      </w:r>
      <w:r w:rsidR="0064604D">
        <w:rPr>
          <w:rFonts w:hint="eastAsia"/>
          <w:b/>
          <w:i/>
        </w:rPr>
        <w:t xml:space="preserve"> However, </w:t>
      </w:r>
      <w:r w:rsidR="00146AD3">
        <w:rPr>
          <w:rFonts w:hint="eastAsia"/>
          <w:b/>
          <w:i/>
        </w:rPr>
        <w:t xml:space="preserve">the researches </w:t>
      </w:r>
      <w:r w:rsidR="003441EF">
        <w:rPr>
          <w:rFonts w:hint="eastAsia"/>
          <w:b/>
          <w:i/>
        </w:rPr>
        <w:t xml:space="preserve">in </w:t>
      </w:r>
      <w:r w:rsidR="00146AD3">
        <w:rPr>
          <w:rFonts w:hint="eastAsia"/>
          <w:b/>
          <w:i/>
        </w:rPr>
        <w:t xml:space="preserve">literature are based on </w:t>
      </w:r>
      <w:r w:rsidR="00146AD3" w:rsidRPr="00146AD3">
        <w:rPr>
          <w:b/>
          <w:i/>
        </w:rPr>
        <w:t>IEEE 802.16e/802.11ad /802.15.3c</w:t>
      </w:r>
      <w:r w:rsidR="00146AD3">
        <w:rPr>
          <w:rFonts w:hint="eastAsia"/>
          <w:b/>
          <w:i/>
        </w:rPr>
        <w:t xml:space="preserve"> LDPC codes which </w:t>
      </w:r>
      <w:r w:rsidR="00456398">
        <w:rPr>
          <w:rFonts w:hint="eastAsia"/>
          <w:b/>
          <w:i/>
        </w:rPr>
        <w:t>are</w:t>
      </w:r>
      <w:r w:rsidR="00146AD3">
        <w:rPr>
          <w:rFonts w:hint="eastAsia"/>
          <w:b/>
          <w:i/>
        </w:rPr>
        <w:t xml:space="preserve"> much less flexible than LTE turbo code in terms of information block sizes and code rates. </w:t>
      </w:r>
      <w:r w:rsidR="00D64A9E">
        <w:rPr>
          <w:rFonts w:hint="eastAsia"/>
          <w:b/>
          <w:i/>
        </w:rPr>
        <w:t>F</w:t>
      </w:r>
      <w:r w:rsidR="00510D9C">
        <w:rPr>
          <w:rFonts w:hint="eastAsia"/>
          <w:b/>
          <w:i/>
        </w:rPr>
        <w:t xml:space="preserve">or fair comparison, </w:t>
      </w:r>
      <w:r w:rsidR="00D64A9E">
        <w:rPr>
          <w:rFonts w:hint="eastAsia"/>
          <w:b/>
          <w:i/>
        </w:rPr>
        <w:t xml:space="preserve">we </w:t>
      </w:r>
      <w:r w:rsidR="00393A44">
        <w:rPr>
          <w:rFonts w:hint="eastAsia"/>
          <w:b/>
          <w:i/>
        </w:rPr>
        <w:t xml:space="preserve">need to </w:t>
      </w:r>
      <w:r w:rsidR="00D64A9E">
        <w:rPr>
          <w:rFonts w:hint="eastAsia"/>
          <w:b/>
          <w:i/>
        </w:rPr>
        <w:t xml:space="preserve">study on </w:t>
      </w:r>
      <w:r w:rsidR="00393A44">
        <w:rPr>
          <w:rFonts w:hint="eastAsia"/>
          <w:b/>
          <w:i/>
        </w:rPr>
        <w:t xml:space="preserve">the implementation of </w:t>
      </w:r>
      <w:r w:rsidR="00D64A9E">
        <w:rPr>
          <w:rFonts w:hint="eastAsia"/>
          <w:b/>
          <w:i/>
        </w:rPr>
        <w:t>a flexible LDPC code</w:t>
      </w:r>
      <w:r w:rsidR="00E72D9F">
        <w:rPr>
          <w:rFonts w:hint="eastAsia"/>
          <w:b/>
          <w:i/>
        </w:rPr>
        <w:t>,</w:t>
      </w:r>
      <w:r w:rsidR="00D64A9E">
        <w:rPr>
          <w:rFonts w:hint="eastAsia"/>
          <w:b/>
          <w:i/>
        </w:rPr>
        <w:t xml:space="preserve"> comparable to LTE turbo code. </w:t>
      </w:r>
    </w:p>
    <w:p w14:paraId="7397D212" w14:textId="50CD92EE" w:rsidR="00B133B2" w:rsidRDefault="00D173C7" w:rsidP="00F40C23">
      <w:pPr>
        <w:pStyle w:val="maintext"/>
        <w:ind w:firstLine="400"/>
        <w:rPr>
          <w:b/>
          <w:i/>
        </w:rPr>
      </w:pPr>
      <w:r w:rsidRPr="00D173C7">
        <w:rPr>
          <w:b/>
          <w:i/>
        </w:rPr>
        <w:t xml:space="preserve"> </w:t>
      </w:r>
    </w:p>
    <w:p w14:paraId="28939AFF" w14:textId="7629B5C3" w:rsidR="002C4357" w:rsidRDefault="00424D58" w:rsidP="002C4357">
      <w:pPr>
        <w:pStyle w:val="Heading1"/>
      </w:pPr>
      <w:r>
        <w:rPr>
          <w:rFonts w:hint="eastAsia"/>
        </w:rPr>
        <w:lastRenderedPageBreak/>
        <w:t>Scaling to the Proposed Flexible LDPC codes</w:t>
      </w:r>
      <w:r w:rsidR="005307D5">
        <w:rPr>
          <w:rFonts w:hint="eastAsia"/>
        </w:rPr>
        <w:t xml:space="preserve"> </w:t>
      </w:r>
    </w:p>
    <w:p w14:paraId="306EC3FB" w14:textId="456233EF" w:rsidR="006E13D6" w:rsidRDefault="0054621C" w:rsidP="006E13D6">
      <w:pPr>
        <w:pStyle w:val="maintext"/>
        <w:ind w:firstLine="400"/>
      </w:pPr>
      <w:r>
        <w:rPr>
          <w:rFonts w:hint="eastAsia"/>
          <w:color w:val="000000" w:themeColor="text1"/>
        </w:rPr>
        <w:t>Since m</w:t>
      </w:r>
      <w:r w:rsidR="00EB6F60">
        <w:rPr>
          <w:rFonts w:hint="eastAsia"/>
          <w:color w:val="000000" w:themeColor="text1"/>
        </w:rPr>
        <w:t xml:space="preserve">ost of </w:t>
      </w:r>
      <w:r w:rsidR="00C22463">
        <w:rPr>
          <w:rFonts w:hint="eastAsia"/>
          <w:color w:val="000000" w:themeColor="text1"/>
        </w:rPr>
        <w:t xml:space="preserve">LDPC codes </w:t>
      </w:r>
      <w:r w:rsidR="00B923C4">
        <w:rPr>
          <w:rFonts w:hint="eastAsia"/>
          <w:color w:val="000000" w:themeColor="text1"/>
        </w:rPr>
        <w:t>in literature</w:t>
      </w:r>
      <w:r w:rsidR="001F56A4">
        <w:rPr>
          <w:rFonts w:hint="eastAsia"/>
          <w:color w:val="000000" w:themeColor="text1"/>
        </w:rPr>
        <w:t xml:space="preserve">, </w:t>
      </w:r>
      <w:r w:rsidR="00FC108B">
        <w:rPr>
          <w:rFonts w:hint="eastAsia"/>
          <w:color w:val="000000" w:themeColor="text1"/>
        </w:rPr>
        <w:t xml:space="preserve">i.e., </w:t>
      </w:r>
      <w:r w:rsidR="0096278F">
        <w:rPr>
          <w:rFonts w:hint="eastAsia"/>
        </w:rPr>
        <w:t>IEEE 802.16e/802.11ad/802.15.3c LDPC codes</w:t>
      </w:r>
      <w:r w:rsidR="00FC108B">
        <w:rPr>
          <w:rFonts w:hint="eastAsia"/>
        </w:rPr>
        <w:t>,</w:t>
      </w:r>
      <w:r w:rsidR="0096278F">
        <w:rPr>
          <w:rFonts w:hint="eastAsia"/>
        </w:rPr>
        <w:t xml:space="preserve"> </w:t>
      </w:r>
      <w:r w:rsidR="00D457DE">
        <w:rPr>
          <w:rFonts w:hint="eastAsia"/>
        </w:rPr>
        <w:t>are much less flexible than LTE turbo code</w:t>
      </w:r>
      <w:r>
        <w:rPr>
          <w:rFonts w:hint="eastAsia"/>
        </w:rPr>
        <w:t xml:space="preserve">, they have </w:t>
      </w:r>
      <w:r w:rsidR="00C95FE6">
        <w:rPr>
          <w:rFonts w:hint="eastAsia"/>
        </w:rPr>
        <w:t xml:space="preserve">explicit </w:t>
      </w:r>
      <w:r>
        <w:rPr>
          <w:rFonts w:hint="eastAsia"/>
        </w:rPr>
        <w:t xml:space="preserve">advantages of simple implementation. </w:t>
      </w:r>
      <w:r w:rsidR="00E635FB">
        <w:rPr>
          <w:rFonts w:hint="eastAsia"/>
        </w:rPr>
        <w:t xml:space="preserve">Therefore, </w:t>
      </w:r>
      <w:r w:rsidR="00E635FB" w:rsidRPr="00E635FB">
        <w:t>we need to study on the implementation of a flexible LDPC code</w:t>
      </w:r>
      <w:r w:rsidR="00E635FB">
        <w:rPr>
          <w:rFonts w:hint="eastAsia"/>
        </w:rPr>
        <w:t xml:space="preserve"> for fair comparison. </w:t>
      </w:r>
    </w:p>
    <w:p w14:paraId="4CB18244" w14:textId="0847F33F" w:rsidR="00D2207E" w:rsidRDefault="00BA1063" w:rsidP="00D2207E">
      <w:pPr>
        <w:pStyle w:val="maintext"/>
        <w:ind w:firstLine="400"/>
      </w:pPr>
      <w:r>
        <w:rPr>
          <w:rFonts w:hint="eastAsia"/>
          <w:color w:val="000000" w:themeColor="text1"/>
        </w:rPr>
        <w:t xml:space="preserve">Samsung proposed </w:t>
      </w:r>
      <w:r w:rsidR="00E635FB">
        <w:rPr>
          <w:rFonts w:hint="eastAsia"/>
          <w:color w:val="000000" w:themeColor="text1"/>
        </w:rPr>
        <w:t xml:space="preserve">a </w:t>
      </w:r>
      <w:r w:rsidR="008A6942">
        <w:rPr>
          <w:rFonts w:hint="eastAsia"/>
          <w:color w:val="000000" w:themeColor="text1"/>
        </w:rPr>
        <w:t xml:space="preserve">flexible </w:t>
      </w:r>
      <w:r w:rsidR="00E635FB">
        <w:rPr>
          <w:rFonts w:hint="eastAsia"/>
          <w:color w:val="000000" w:themeColor="text1"/>
        </w:rPr>
        <w:t xml:space="preserve">quasi-cyclic (QC) </w:t>
      </w:r>
      <w:r>
        <w:rPr>
          <w:rFonts w:hint="eastAsia"/>
          <w:color w:val="000000" w:themeColor="text1"/>
        </w:rPr>
        <w:t xml:space="preserve">LDPC code </w:t>
      </w:r>
      <w:r w:rsidR="002176B8">
        <w:rPr>
          <w:rFonts w:hint="eastAsia"/>
          <w:color w:val="000000" w:themeColor="text1"/>
        </w:rPr>
        <w:t>obtained by concatenating a small QC LDPC code with high rate and many single parity-check codes</w:t>
      </w:r>
      <w:r w:rsidR="00F55930">
        <w:rPr>
          <w:rFonts w:hint="eastAsia"/>
          <w:color w:val="000000" w:themeColor="text1"/>
        </w:rPr>
        <w:t xml:space="preserve"> [3-5]. </w:t>
      </w:r>
      <w:r w:rsidR="00C01594">
        <w:rPr>
          <w:rFonts w:hint="eastAsia"/>
          <w:color w:val="000000" w:themeColor="text1"/>
        </w:rPr>
        <w:t xml:space="preserve">The proposed QC LDPC code can support enough length and rate compatibilities comparable to LTE turbo code and </w:t>
      </w:r>
      <w:r w:rsidR="00BD298A">
        <w:rPr>
          <w:rFonts w:hint="eastAsia"/>
          <w:color w:val="000000" w:themeColor="text1"/>
        </w:rPr>
        <w:t xml:space="preserve">it </w:t>
      </w:r>
      <w:r w:rsidR="00C01594">
        <w:rPr>
          <w:rFonts w:hint="eastAsia"/>
          <w:color w:val="000000" w:themeColor="text1"/>
        </w:rPr>
        <w:t>support</w:t>
      </w:r>
      <w:r w:rsidR="00BD298A">
        <w:rPr>
          <w:rFonts w:hint="eastAsia"/>
          <w:color w:val="000000" w:themeColor="text1"/>
        </w:rPr>
        <w:t>s</w:t>
      </w:r>
      <w:r w:rsidR="00C01594">
        <w:rPr>
          <w:rFonts w:hint="eastAsia"/>
          <w:color w:val="000000" w:themeColor="text1"/>
        </w:rPr>
        <w:t xml:space="preserve"> more stable performance tha</w:t>
      </w:r>
      <w:r w:rsidR="005C1B6C">
        <w:rPr>
          <w:rFonts w:hint="eastAsia"/>
          <w:color w:val="000000" w:themeColor="text1"/>
        </w:rPr>
        <w:t>n</w:t>
      </w:r>
      <w:r w:rsidR="00C01594">
        <w:rPr>
          <w:rFonts w:hint="eastAsia"/>
          <w:color w:val="000000" w:themeColor="text1"/>
        </w:rPr>
        <w:t xml:space="preserve"> that of LTE turbo code, </w:t>
      </w:r>
      <w:r w:rsidR="00266A48">
        <w:rPr>
          <w:rFonts w:hint="eastAsia"/>
          <w:color w:val="000000" w:themeColor="text1"/>
        </w:rPr>
        <w:t>according</w:t>
      </w:r>
      <w:r w:rsidR="00C01594">
        <w:rPr>
          <w:rFonts w:hint="eastAsia"/>
          <w:color w:val="000000" w:themeColor="text1"/>
        </w:rPr>
        <w:t xml:space="preserve"> to the change of information block sizes and code rate</w:t>
      </w:r>
      <w:r w:rsidR="009B0239">
        <w:rPr>
          <w:rFonts w:hint="eastAsia"/>
          <w:color w:val="000000" w:themeColor="text1"/>
        </w:rPr>
        <w:t>.</w:t>
      </w:r>
      <w:r w:rsidR="00BD298A">
        <w:rPr>
          <w:rFonts w:hint="eastAsia"/>
          <w:color w:val="000000" w:themeColor="text1"/>
        </w:rPr>
        <w:t xml:space="preserve"> Furthermore, the proposed QC LDPC code is suitable for supporting HARQ with IR since it can create </w:t>
      </w:r>
      <w:r w:rsidR="00BD298A">
        <w:rPr>
          <w:color w:val="000000" w:themeColor="text1"/>
        </w:rPr>
        <w:t>additional</w:t>
      </w:r>
      <w:r w:rsidR="00BD298A">
        <w:rPr>
          <w:rFonts w:hint="eastAsia"/>
          <w:color w:val="000000" w:themeColor="text1"/>
        </w:rPr>
        <w:t xml:space="preserve"> parity bits </w:t>
      </w:r>
      <w:r w:rsidR="00BD298A">
        <w:rPr>
          <w:rFonts w:hint="eastAsia"/>
        </w:rPr>
        <w:t>as much as needed.</w:t>
      </w:r>
    </w:p>
    <w:p w14:paraId="65EBA0F3" w14:textId="4728D5DB" w:rsidR="00A315EC" w:rsidRDefault="00D2207E" w:rsidP="00CF5012">
      <w:pPr>
        <w:pStyle w:val="maintext"/>
        <w:ind w:firstLine="400"/>
        <w:rPr>
          <w:color w:val="000000" w:themeColor="text1"/>
        </w:rPr>
      </w:pPr>
      <w:r>
        <w:rPr>
          <w:rFonts w:hint="eastAsia"/>
          <w:color w:val="000000" w:themeColor="text1"/>
        </w:rPr>
        <w:t xml:space="preserve">To </w:t>
      </w:r>
      <w:r w:rsidR="008A6942">
        <w:rPr>
          <w:rFonts w:hint="eastAsia"/>
          <w:color w:val="000000" w:themeColor="text1"/>
        </w:rPr>
        <w:t>estimat</w:t>
      </w:r>
      <w:r>
        <w:rPr>
          <w:rFonts w:hint="eastAsia"/>
          <w:color w:val="000000" w:themeColor="text1"/>
        </w:rPr>
        <w:t>e</w:t>
      </w:r>
      <w:r w:rsidR="008A6942">
        <w:rPr>
          <w:rFonts w:hint="eastAsia"/>
          <w:color w:val="000000" w:themeColor="text1"/>
        </w:rPr>
        <w:t xml:space="preserve"> hardware complexity of </w:t>
      </w:r>
      <w:r>
        <w:rPr>
          <w:rFonts w:hint="eastAsia"/>
          <w:color w:val="000000" w:themeColor="text1"/>
        </w:rPr>
        <w:t>the proposed QC</w:t>
      </w:r>
      <w:r w:rsidR="008A6942">
        <w:rPr>
          <w:rFonts w:hint="eastAsia"/>
          <w:color w:val="000000" w:themeColor="text1"/>
        </w:rPr>
        <w:t xml:space="preserve"> LDPC code, we</w:t>
      </w:r>
      <w:r w:rsidR="007E2E64">
        <w:rPr>
          <w:rFonts w:hint="eastAsia"/>
          <w:color w:val="000000" w:themeColor="text1"/>
        </w:rPr>
        <w:t xml:space="preserve"> apply a scaling technique to the</w:t>
      </w:r>
      <w:r w:rsidR="008A6942">
        <w:rPr>
          <w:rFonts w:hint="eastAsia"/>
          <w:color w:val="000000" w:themeColor="text1"/>
        </w:rPr>
        <w:t xml:space="preserve"> </w:t>
      </w:r>
      <w:r w:rsidR="009D6FA5">
        <w:rPr>
          <w:rFonts w:hint="eastAsia"/>
          <w:color w:val="000000" w:themeColor="text1"/>
        </w:rPr>
        <w:t xml:space="preserve">values of </w:t>
      </w:r>
      <w:r w:rsidR="008A6942">
        <w:rPr>
          <w:rFonts w:hint="eastAsia"/>
          <w:color w:val="000000" w:themeColor="text1"/>
        </w:rPr>
        <w:t xml:space="preserve">throughput, energy and area </w:t>
      </w:r>
      <w:r w:rsidR="007E2E64">
        <w:rPr>
          <w:rFonts w:hint="eastAsia"/>
          <w:color w:val="000000" w:themeColor="text1"/>
        </w:rPr>
        <w:t xml:space="preserve">in </w:t>
      </w:r>
      <w:r w:rsidR="008A6942">
        <w:rPr>
          <w:rFonts w:hint="eastAsia"/>
          <w:color w:val="000000" w:themeColor="text1"/>
        </w:rPr>
        <w:t>[16].</w:t>
      </w:r>
      <w:r w:rsidR="00567237">
        <w:rPr>
          <w:rFonts w:hint="eastAsia"/>
          <w:color w:val="000000" w:themeColor="text1"/>
        </w:rPr>
        <w:t xml:space="preserve"> We also </w:t>
      </w:r>
      <w:r w:rsidR="009D6FA5">
        <w:rPr>
          <w:rFonts w:hint="eastAsia"/>
          <w:color w:val="000000" w:themeColor="text1"/>
        </w:rPr>
        <w:t>apply a scaling technique to the</w:t>
      </w:r>
      <w:r w:rsidR="00567237">
        <w:rPr>
          <w:rFonts w:hint="eastAsia"/>
          <w:color w:val="000000" w:themeColor="text1"/>
        </w:rPr>
        <w:t xml:space="preserve"> throughput of </w:t>
      </w:r>
      <w:r w:rsidR="009D6FA5">
        <w:rPr>
          <w:rFonts w:hint="eastAsia"/>
          <w:color w:val="000000" w:themeColor="text1"/>
        </w:rPr>
        <w:t xml:space="preserve">LTE </w:t>
      </w:r>
      <w:r w:rsidR="00567237">
        <w:rPr>
          <w:rFonts w:hint="eastAsia"/>
          <w:color w:val="000000" w:themeColor="text1"/>
        </w:rPr>
        <w:t xml:space="preserve">turbo code </w:t>
      </w:r>
      <w:r w:rsidR="009D6FA5">
        <w:rPr>
          <w:rFonts w:hint="eastAsia"/>
          <w:color w:val="000000" w:themeColor="text1"/>
        </w:rPr>
        <w:t>in</w:t>
      </w:r>
      <w:r w:rsidR="00567237">
        <w:rPr>
          <w:rFonts w:hint="eastAsia"/>
          <w:color w:val="000000" w:themeColor="text1"/>
        </w:rPr>
        <w:t xml:space="preserve"> [10]. </w:t>
      </w:r>
      <w:r w:rsidR="00C13475">
        <w:rPr>
          <w:rFonts w:hint="eastAsia"/>
          <w:color w:val="000000" w:themeColor="text1"/>
        </w:rPr>
        <w:t xml:space="preserve">Note that </w:t>
      </w:r>
      <w:r w:rsidR="00A315EC">
        <w:rPr>
          <w:rFonts w:hint="eastAsia"/>
          <w:color w:val="000000" w:themeColor="text1"/>
        </w:rPr>
        <w:t xml:space="preserve">the results of </w:t>
      </w:r>
      <w:r w:rsidR="00567237">
        <w:rPr>
          <w:rFonts w:hint="eastAsia"/>
          <w:color w:val="000000" w:themeColor="text1"/>
        </w:rPr>
        <w:t>[1</w:t>
      </w:r>
      <w:r w:rsidR="00C13475">
        <w:rPr>
          <w:rFonts w:hint="eastAsia"/>
          <w:color w:val="000000" w:themeColor="text1"/>
        </w:rPr>
        <w:t>0</w:t>
      </w:r>
      <w:r w:rsidR="00567237">
        <w:rPr>
          <w:rFonts w:hint="eastAsia"/>
          <w:color w:val="000000" w:themeColor="text1"/>
        </w:rPr>
        <w:t>] and [1</w:t>
      </w:r>
      <w:r w:rsidR="00C13475">
        <w:rPr>
          <w:rFonts w:hint="eastAsia"/>
          <w:color w:val="000000" w:themeColor="text1"/>
        </w:rPr>
        <w:t>6</w:t>
      </w:r>
      <w:r w:rsidR="00567237">
        <w:rPr>
          <w:rFonts w:hint="eastAsia"/>
          <w:color w:val="000000" w:themeColor="text1"/>
        </w:rPr>
        <w:t xml:space="preserve">] </w:t>
      </w:r>
      <w:r w:rsidR="0073429C">
        <w:rPr>
          <w:rFonts w:hint="eastAsia"/>
          <w:color w:val="000000" w:themeColor="text1"/>
        </w:rPr>
        <w:t xml:space="preserve">show </w:t>
      </w:r>
      <w:r w:rsidR="00567237">
        <w:rPr>
          <w:rFonts w:hint="eastAsia"/>
          <w:color w:val="000000" w:themeColor="text1"/>
        </w:rPr>
        <w:t>the best hardware efficienc</w:t>
      </w:r>
      <w:r w:rsidR="0073429C">
        <w:rPr>
          <w:rFonts w:hint="eastAsia"/>
          <w:color w:val="000000" w:themeColor="text1"/>
        </w:rPr>
        <w:t>ies</w:t>
      </w:r>
      <w:r w:rsidR="00D312CC">
        <w:rPr>
          <w:rFonts w:hint="eastAsia"/>
          <w:color w:val="000000" w:themeColor="text1"/>
        </w:rPr>
        <w:t xml:space="preserve"> </w:t>
      </w:r>
      <w:r w:rsidR="00C51C84">
        <w:rPr>
          <w:rFonts w:hint="eastAsia"/>
          <w:color w:val="000000" w:themeColor="text1"/>
        </w:rPr>
        <w:t xml:space="preserve">among known results of LTE turbo and codes, respectively, </w:t>
      </w:r>
      <w:r w:rsidR="009C3484">
        <w:rPr>
          <w:rFonts w:hint="eastAsia"/>
          <w:color w:val="000000" w:themeColor="text1"/>
        </w:rPr>
        <w:t>as</w:t>
      </w:r>
      <w:r w:rsidR="00C51C84">
        <w:rPr>
          <w:rFonts w:hint="eastAsia"/>
          <w:color w:val="000000" w:themeColor="text1"/>
        </w:rPr>
        <w:t xml:space="preserve"> </w:t>
      </w:r>
      <w:r w:rsidR="0073429C">
        <w:rPr>
          <w:rFonts w:hint="eastAsia"/>
          <w:color w:val="000000" w:themeColor="text1"/>
        </w:rPr>
        <w:t xml:space="preserve">presented </w:t>
      </w:r>
      <w:r w:rsidR="00A315EC">
        <w:rPr>
          <w:rFonts w:hint="eastAsia"/>
          <w:color w:val="000000" w:themeColor="text1"/>
        </w:rPr>
        <w:t>in Figures 1 and 2</w:t>
      </w:r>
      <w:r w:rsidR="00C51C84">
        <w:rPr>
          <w:rFonts w:hint="eastAsia"/>
          <w:color w:val="000000" w:themeColor="text1"/>
        </w:rPr>
        <w:t>.</w:t>
      </w:r>
      <w:r w:rsidR="00A315EC">
        <w:rPr>
          <w:rFonts w:hint="eastAsia"/>
          <w:color w:val="000000" w:themeColor="text1"/>
        </w:rPr>
        <w:t xml:space="preserve"> </w:t>
      </w:r>
    </w:p>
    <w:p w14:paraId="57234019" w14:textId="77777777" w:rsidR="00A0022B" w:rsidRPr="00A0022B" w:rsidRDefault="00A0022B" w:rsidP="00A0022B">
      <w:pPr>
        <w:pStyle w:val="ListParagraph"/>
        <w:keepNext/>
        <w:keepLines/>
        <w:numPr>
          <w:ilvl w:val="0"/>
          <w:numId w:val="13"/>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17306D5C" w14:textId="77777777" w:rsidR="00A0022B" w:rsidRPr="00A0022B" w:rsidRDefault="00A0022B" w:rsidP="00A0022B">
      <w:pPr>
        <w:pStyle w:val="ListParagraph"/>
        <w:keepNext/>
        <w:keepLines/>
        <w:numPr>
          <w:ilvl w:val="0"/>
          <w:numId w:val="13"/>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A4D6EE2" w14:textId="77777777" w:rsidR="00A0022B" w:rsidRPr="00A0022B" w:rsidRDefault="00A0022B" w:rsidP="00A0022B">
      <w:pPr>
        <w:pStyle w:val="ListParagraph"/>
        <w:keepNext/>
        <w:keepLines/>
        <w:numPr>
          <w:ilvl w:val="0"/>
          <w:numId w:val="13"/>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1AE405F3" w14:textId="651724C5" w:rsidR="00A0022B" w:rsidRDefault="00A0022B" w:rsidP="00A0022B">
      <w:pPr>
        <w:pStyle w:val="Heading2"/>
        <w:numPr>
          <w:ilvl w:val="1"/>
          <w:numId w:val="14"/>
        </w:numPr>
      </w:pPr>
      <w:r>
        <w:rPr>
          <w:rFonts w:hint="eastAsia"/>
        </w:rPr>
        <w:t xml:space="preserve">Scaling of Throughput </w:t>
      </w:r>
    </w:p>
    <w:p w14:paraId="73973629" w14:textId="5931D7BC" w:rsidR="00123454" w:rsidRDefault="00AB027A" w:rsidP="00A0022B">
      <w:pPr>
        <w:pStyle w:val="maintext"/>
        <w:ind w:firstLine="400"/>
        <w:rPr>
          <w:color w:val="000000" w:themeColor="text1"/>
        </w:rPr>
      </w:pPr>
      <w:r>
        <w:rPr>
          <w:rFonts w:hint="eastAsia"/>
          <w:color w:val="000000" w:themeColor="text1"/>
        </w:rPr>
        <w:t>It is well-known [13], [17] that the t</w:t>
      </w:r>
      <w:r w:rsidR="00123454">
        <w:rPr>
          <w:rFonts w:hint="eastAsia"/>
          <w:color w:val="000000" w:themeColor="text1"/>
        </w:rPr>
        <w:t xml:space="preserve">hroughput </w:t>
      </w:r>
      <m:oMath>
        <m:sSub>
          <m:sSubPr>
            <m:ctrlPr>
              <w:rPr>
                <w:rFonts w:ascii="Cambria Math" w:hAnsi="Cambria Math"/>
                <w:i/>
              </w:rPr>
            </m:ctrlPr>
          </m:sSubPr>
          <m:e>
            <m:r>
              <w:rPr>
                <w:rFonts w:ascii="Cambria Math" w:hAnsi="Cambria Math"/>
              </w:rPr>
              <m:t>T</m:t>
            </m:r>
          </m:e>
          <m:sub>
            <m:r>
              <w:rPr>
                <w:rFonts w:ascii="Cambria Math" w:hAnsi="Cambria Math"/>
              </w:rPr>
              <m:t>LDPC</m:t>
            </m:r>
          </m:sub>
        </m:sSub>
      </m:oMath>
      <w:r w:rsidR="00153CFF">
        <w:rPr>
          <w:rFonts w:hint="eastAsia"/>
          <w:color w:val="000000" w:themeColor="text1"/>
        </w:rPr>
        <w:t xml:space="preserve"> </w:t>
      </w:r>
      <w:r w:rsidR="00123454">
        <w:rPr>
          <w:rFonts w:hint="eastAsia"/>
          <w:color w:val="000000" w:themeColor="text1"/>
        </w:rPr>
        <w:t xml:space="preserve">of LDPC </w:t>
      </w:r>
      <w:r w:rsidR="00C02DB8">
        <w:rPr>
          <w:rFonts w:hint="eastAsia"/>
          <w:color w:val="000000" w:themeColor="text1"/>
        </w:rPr>
        <w:t>code can be presented by the following proportional expression</w:t>
      </w:r>
      <w:r w:rsidR="00123454">
        <w:rPr>
          <w:color w:val="000000" w:themeColor="text1"/>
        </w:rPr>
        <w:t>:</w:t>
      </w:r>
    </w:p>
    <w:p w14:paraId="2585E9EA" w14:textId="578F613C" w:rsidR="00123454" w:rsidRPr="00123454" w:rsidRDefault="00161292" w:rsidP="00123454">
      <w:pPr>
        <w:pStyle w:val="maintext"/>
        <w:ind w:left="760" w:firstLineChars="0" w:firstLine="0"/>
      </w:pPr>
      <m:oMathPara>
        <m:oMath>
          <m:sSub>
            <m:sSubPr>
              <m:ctrlPr>
                <w:rPr>
                  <w:rFonts w:ascii="Cambria Math" w:hAnsi="Cambria Math"/>
                  <w:i/>
                </w:rPr>
              </m:ctrlPr>
            </m:sSubPr>
            <m:e>
              <m:r>
                <w:rPr>
                  <w:rFonts w:ascii="Cambria Math" w:hAnsi="Cambria Math"/>
                </w:rPr>
                <m:t>T</m:t>
              </m:r>
            </m:e>
            <m:sub>
              <m:r>
                <w:rPr>
                  <w:rFonts w:ascii="Cambria Math" w:hAnsi="Cambria Math"/>
                </w:rPr>
                <m:t>LDPC</m:t>
              </m:r>
            </m:sub>
          </m:sSub>
          <m: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bps</m:t>
              </m:r>
            </m:e>
          </m:d>
          <m:r>
            <w:rPr>
              <w:rFonts w:ascii="Cambria Math" w:hAnsi="Cambria Math"/>
            </w:rPr>
            <m:t xml:space="preserve"> ∝ </m:t>
          </m:r>
          <m:f>
            <m:fPr>
              <m:ctrlPr>
                <w:rPr>
                  <w:rFonts w:ascii="Cambria Math" w:hAnsi="Cambria Math"/>
                </w:rPr>
              </m:ctrlPr>
            </m:fPr>
            <m:num>
              <m:r>
                <w:rPr>
                  <w:rFonts w:ascii="Cambria Math" w:hAnsi="Cambria Math"/>
                </w:rPr>
                <m:t>K</m:t>
              </m:r>
            </m:num>
            <m:den>
              <m:r>
                <w:rPr>
                  <w:rFonts w:ascii="Cambria Math" w:hAnsi="Cambria Math"/>
                </w:rPr>
                <m:t>L⋅I</m:t>
              </m:r>
            </m:den>
          </m:f>
          <m:r>
            <w:rPr>
              <w:rFonts w:ascii="Cambria Math" w:hAnsi="Cambria Math"/>
            </w:rPr>
            <m:t>.</m:t>
          </m:r>
        </m:oMath>
      </m:oMathPara>
    </w:p>
    <w:p w14:paraId="2D117975" w14:textId="0AE040F1" w:rsidR="00AF4FBA" w:rsidRDefault="00153CFF" w:rsidP="00B0543B">
      <w:pPr>
        <w:pStyle w:val="maintext"/>
        <w:numPr>
          <w:ilvl w:val="0"/>
          <w:numId w:val="15"/>
        </w:numPr>
        <w:ind w:firstLineChars="0"/>
        <w:rPr>
          <w:color w:val="000000" w:themeColor="text1"/>
        </w:rPr>
      </w:pPr>
      <m:oMath>
        <m:r>
          <w:rPr>
            <w:rFonts w:ascii="Cambria Math" w:hAnsi="Cambria Math"/>
          </w:rPr>
          <m:t>K</m:t>
        </m:r>
      </m:oMath>
      <w:r w:rsidR="00567237">
        <w:rPr>
          <w:rFonts w:hint="eastAsia"/>
          <w:color w:val="000000" w:themeColor="text1"/>
        </w:rPr>
        <w:t xml:space="preserve">: </w:t>
      </w:r>
      <w:r w:rsidR="00AF4FBA">
        <w:rPr>
          <w:rFonts w:hint="eastAsia"/>
          <w:color w:val="000000" w:themeColor="text1"/>
        </w:rPr>
        <w:t xml:space="preserve">Number of </w:t>
      </w:r>
      <w:r w:rsidR="00AB027A">
        <w:rPr>
          <w:rFonts w:hint="eastAsia"/>
          <w:color w:val="000000" w:themeColor="text1"/>
        </w:rPr>
        <w:t>i</w:t>
      </w:r>
      <w:r w:rsidR="00AF4FBA">
        <w:rPr>
          <w:rFonts w:hint="eastAsia"/>
          <w:color w:val="000000" w:themeColor="text1"/>
        </w:rPr>
        <w:t>nformation bits</w:t>
      </w:r>
      <w:r w:rsidR="00171DC7">
        <w:rPr>
          <w:rFonts w:hint="eastAsia"/>
          <w:color w:val="000000" w:themeColor="text1"/>
        </w:rPr>
        <w:tab/>
      </w:r>
    </w:p>
    <w:p w14:paraId="00362B84" w14:textId="77777777" w:rsidR="00021091" w:rsidRDefault="00021091" w:rsidP="00B0543B">
      <w:pPr>
        <w:pStyle w:val="maintext"/>
        <w:numPr>
          <w:ilvl w:val="0"/>
          <w:numId w:val="15"/>
        </w:numPr>
        <w:ind w:firstLineChars="0"/>
        <w:rPr>
          <w:color w:val="000000" w:themeColor="text1"/>
        </w:rPr>
      </w:pPr>
      <m:oMath>
        <m:r>
          <w:rPr>
            <w:rFonts w:ascii="Cambria Math" w:hAnsi="Cambria Math"/>
          </w:rPr>
          <m:t>I</m:t>
        </m:r>
      </m:oMath>
      <w:r w:rsidRPr="00993F14">
        <w:rPr>
          <w:rFonts w:hint="eastAsia"/>
          <w:color w:val="000000" w:themeColor="text1"/>
        </w:rPr>
        <w:t>: Iteration number</w:t>
      </w:r>
    </w:p>
    <w:p w14:paraId="787A3987" w14:textId="389F2622" w:rsidR="00021091" w:rsidRPr="00993F14" w:rsidRDefault="00021091" w:rsidP="00B0543B">
      <w:pPr>
        <w:pStyle w:val="maintext"/>
        <w:numPr>
          <w:ilvl w:val="0"/>
          <w:numId w:val="15"/>
        </w:numPr>
        <w:ind w:firstLineChars="0"/>
        <w:rPr>
          <w:color w:val="000000" w:themeColor="text1"/>
        </w:rPr>
      </w:pPr>
      <m:oMath>
        <m:r>
          <w:rPr>
            <w:rFonts w:ascii="Cambria Math" w:hAnsi="Cambria Math"/>
          </w:rPr>
          <m:t>L</m:t>
        </m:r>
      </m:oMath>
      <w:r w:rsidRPr="00993F14">
        <w:rPr>
          <w:color w:val="000000" w:themeColor="text1"/>
        </w:rPr>
        <w:t>: Number of Layers for layered decoding</w:t>
      </w:r>
    </w:p>
    <w:p w14:paraId="7425DDDE" w14:textId="77777777" w:rsidR="00021091" w:rsidRPr="00021091" w:rsidRDefault="00021091" w:rsidP="00021091">
      <w:pPr>
        <w:pStyle w:val="maintext"/>
        <w:ind w:left="720" w:firstLineChars="0" w:firstLine="0"/>
        <w:rPr>
          <w:color w:val="000000" w:themeColor="text1"/>
        </w:rPr>
      </w:pPr>
    </w:p>
    <w:p w14:paraId="7160C45C" w14:textId="16B365D0" w:rsidR="007E75AD" w:rsidRDefault="00A25B6B" w:rsidP="007E75AD">
      <w:pPr>
        <w:pStyle w:val="maintext"/>
        <w:ind w:firstLine="400"/>
        <w:rPr>
          <w:color w:val="000000" w:themeColor="text1"/>
        </w:rPr>
      </w:pPr>
      <w:r>
        <w:rPr>
          <w:rFonts w:hint="eastAsia"/>
          <w:color w:val="000000" w:themeColor="text1"/>
        </w:rPr>
        <w:t>For fair comparison with LTE turbo code, we</w:t>
      </w:r>
      <w:r w:rsidR="00021091">
        <w:rPr>
          <w:rFonts w:hint="eastAsia"/>
          <w:color w:val="000000" w:themeColor="text1"/>
        </w:rPr>
        <w:t xml:space="preserve"> select </w:t>
      </w:r>
      <m:oMath>
        <m:r>
          <w:rPr>
            <w:rFonts w:ascii="Cambria Math" w:hAnsi="Cambria Math"/>
          </w:rPr>
          <m:t>K=6144</m:t>
        </m:r>
      </m:oMath>
      <w:r w:rsidR="00092C32">
        <w:rPr>
          <w:rFonts w:hint="eastAsia"/>
          <w:color w:val="000000" w:themeColor="text1"/>
        </w:rPr>
        <w:t xml:space="preserve"> as </w:t>
      </w:r>
      <w:r w:rsidR="00021091">
        <w:rPr>
          <w:rFonts w:hint="eastAsia"/>
          <w:color w:val="000000" w:themeColor="text1"/>
        </w:rPr>
        <w:t xml:space="preserve">the maximum value </w:t>
      </w:r>
      <w:proofErr w:type="gramStart"/>
      <w:r w:rsidR="00021091">
        <w:rPr>
          <w:rFonts w:hint="eastAsia"/>
          <w:color w:val="000000" w:themeColor="text1"/>
        </w:rPr>
        <w:t xml:space="preserve">of </w:t>
      </w:r>
      <w:proofErr w:type="gramEnd"/>
      <m:oMath>
        <m:r>
          <w:rPr>
            <w:rFonts w:ascii="Cambria Math" w:hAnsi="Cambria Math"/>
          </w:rPr>
          <m:t>K</m:t>
        </m:r>
      </m:oMath>
      <w:r>
        <w:rPr>
          <w:rFonts w:hint="eastAsia"/>
          <w:color w:val="000000" w:themeColor="text1"/>
        </w:rPr>
        <w:t xml:space="preserve">. Of course, </w:t>
      </w:r>
      <w:r w:rsidR="00ED5D90">
        <w:rPr>
          <w:rFonts w:hint="eastAsia"/>
          <w:color w:val="000000" w:themeColor="text1"/>
        </w:rPr>
        <w:t xml:space="preserve">the </w:t>
      </w:r>
      <w:r>
        <w:rPr>
          <w:rFonts w:hint="eastAsia"/>
          <w:color w:val="000000" w:themeColor="text1"/>
        </w:rPr>
        <w:t xml:space="preserve">LDPC decoder can support arbitrary </w:t>
      </w:r>
      <m:oMath>
        <m:r>
          <w:rPr>
            <w:rFonts w:ascii="Cambria Math" w:hAnsi="Cambria Math"/>
          </w:rPr>
          <m:t>K</m:t>
        </m:r>
      </m:oMath>
      <w:r w:rsidR="00C80ABC">
        <w:rPr>
          <w:rFonts w:hint="eastAsia"/>
          <w:color w:val="000000" w:themeColor="text1"/>
        </w:rPr>
        <w:t xml:space="preserve"> less than 6144 </w:t>
      </w:r>
      <w:r w:rsidR="0029066B">
        <w:rPr>
          <w:rFonts w:hint="eastAsia"/>
          <w:color w:val="000000" w:themeColor="text1"/>
        </w:rPr>
        <w:t xml:space="preserve">with small complexity overhead, </w:t>
      </w:r>
      <w:r w:rsidR="00C80ABC">
        <w:rPr>
          <w:rFonts w:hint="eastAsia"/>
          <w:color w:val="000000" w:themeColor="text1"/>
        </w:rPr>
        <w:t>based on the lifting and shortening in [3-5]</w:t>
      </w:r>
      <w:r w:rsidR="00BD7C2A">
        <w:rPr>
          <w:rFonts w:hint="eastAsia"/>
          <w:color w:val="000000" w:themeColor="text1"/>
        </w:rPr>
        <w:t xml:space="preserve">. </w:t>
      </w:r>
      <w:r w:rsidR="00021091">
        <w:rPr>
          <w:rFonts w:hint="eastAsia"/>
          <w:color w:val="000000" w:themeColor="text1"/>
        </w:rPr>
        <w:t xml:space="preserve">Then, </w:t>
      </w:r>
      <w:r w:rsidR="000B14DD">
        <w:rPr>
          <w:rFonts w:hint="eastAsia"/>
          <w:color w:val="000000" w:themeColor="text1"/>
        </w:rPr>
        <w:t xml:space="preserve">the </w:t>
      </w:r>
      <w:r w:rsidR="00021091">
        <w:rPr>
          <w:rFonts w:hint="eastAsia"/>
          <w:color w:val="000000" w:themeColor="text1"/>
        </w:rPr>
        <w:t xml:space="preserve">throughput of </w:t>
      </w:r>
      <w:r w:rsidR="000B14DD">
        <w:rPr>
          <w:rFonts w:hint="eastAsia"/>
          <w:color w:val="000000" w:themeColor="text1"/>
        </w:rPr>
        <w:t xml:space="preserve">the proposed </w:t>
      </w:r>
      <w:r w:rsidR="00874E77">
        <w:rPr>
          <w:rFonts w:hint="eastAsia"/>
          <w:color w:val="000000" w:themeColor="text1"/>
        </w:rPr>
        <w:t>QC</w:t>
      </w:r>
      <w:r w:rsidR="00021091">
        <w:rPr>
          <w:rFonts w:hint="eastAsia"/>
          <w:color w:val="000000" w:themeColor="text1"/>
        </w:rPr>
        <w:t xml:space="preserve"> LDPC code will be increased</w:t>
      </w:r>
      <w:r w:rsidR="00EE4855">
        <w:rPr>
          <w:rFonts w:hint="eastAsia"/>
          <w:color w:val="000000" w:themeColor="text1"/>
        </w:rPr>
        <w:t xml:space="preserve"> </w:t>
      </w:r>
      <w:r w:rsidR="00021091">
        <w:rPr>
          <w:rFonts w:hint="eastAsia"/>
          <w:color w:val="000000" w:themeColor="text1"/>
        </w:rPr>
        <w:t>18 (</w:t>
      </w:r>
      <w:r w:rsidR="00207479">
        <w:rPr>
          <w:rFonts w:cs="Times New Roman"/>
          <w:color w:val="000000" w:themeColor="text1"/>
        </w:rPr>
        <w:t>≈</w:t>
      </w:r>
      <w:r w:rsidR="00021091">
        <w:rPr>
          <w:rFonts w:hint="eastAsia"/>
          <w:color w:val="000000" w:themeColor="text1"/>
        </w:rPr>
        <w:t xml:space="preserve"> 6144/336) </w:t>
      </w:r>
      <w:r w:rsidR="00F72BCE">
        <w:rPr>
          <w:rFonts w:hint="eastAsia"/>
          <w:color w:val="000000" w:themeColor="text1"/>
        </w:rPr>
        <w:t xml:space="preserve">times more </w:t>
      </w:r>
      <w:r w:rsidR="00EE4855">
        <w:rPr>
          <w:rFonts w:hint="eastAsia"/>
          <w:color w:val="000000" w:themeColor="text1"/>
        </w:rPr>
        <w:t xml:space="preserve">than </w:t>
      </w:r>
      <w:r w:rsidR="00F72BCE">
        <w:rPr>
          <w:rFonts w:hint="eastAsia"/>
          <w:color w:val="000000" w:themeColor="text1"/>
        </w:rPr>
        <w:t>the result in [16]</w:t>
      </w:r>
      <w:r w:rsidR="00E0125B">
        <w:rPr>
          <w:rFonts w:hint="eastAsia"/>
          <w:color w:val="000000" w:themeColor="text1"/>
        </w:rPr>
        <w:t xml:space="preserve"> s</w:t>
      </w:r>
      <w:r w:rsidR="00021091">
        <w:rPr>
          <w:rFonts w:hint="eastAsia"/>
          <w:color w:val="000000" w:themeColor="text1"/>
        </w:rPr>
        <w:t xml:space="preserve">ince the throughput </w:t>
      </w:r>
      <m:oMath>
        <m:sSub>
          <m:sSubPr>
            <m:ctrlPr>
              <w:rPr>
                <w:rFonts w:ascii="Cambria Math" w:hAnsi="Cambria Math"/>
                <w:i/>
              </w:rPr>
            </m:ctrlPr>
          </m:sSubPr>
          <m:e>
            <m:r>
              <w:rPr>
                <w:rFonts w:ascii="Cambria Math" w:hAnsi="Cambria Math"/>
              </w:rPr>
              <m:t>T</m:t>
            </m:r>
          </m:e>
          <m:sub>
            <m:r>
              <w:rPr>
                <w:rFonts w:ascii="Cambria Math" w:hAnsi="Cambria Math"/>
              </w:rPr>
              <m:t>LDPC</m:t>
            </m:r>
          </m:sub>
        </m:sSub>
      </m:oMath>
      <w:r w:rsidR="00021091">
        <w:rPr>
          <w:rFonts w:hint="eastAsia"/>
        </w:rPr>
        <w:t xml:space="preserve"> increases proportionally to the number of </w:t>
      </w:r>
      <w:r w:rsidR="00021091">
        <w:t>information</w:t>
      </w:r>
      <w:r w:rsidR="00021091">
        <w:rPr>
          <w:rFonts w:hint="eastAsia"/>
        </w:rPr>
        <w:t xml:space="preserve"> bits for given </w:t>
      </w:r>
      <m:oMath>
        <m:r>
          <w:rPr>
            <w:rFonts w:ascii="Cambria Math" w:hAnsi="Cambria Math"/>
          </w:rPr>
          <m:t>I</m:t>
        </m:r>
      </m:oMath>
      <w:r w:rsidR="00021091">
        <w:rPr>
          <w:rFonts w:hint="eastAsia"/>
          <w:color w:val="000000" w:themeColor="text1"/>
        </w:rPr>
        <w:t xml:space="preserve"> and </w:t>
      </w:r>
      <m:oMath>
        <m:r>
          <w:rPr>
            <w:rFonts w:ascii="Cambria Math" w:hAnsi="Cambria Math"/>
          </w:rPr>
          <m:t>L</m:t>
        </m:r>
      </m:oMath>
      <w:r w:rsidR="00DB3176">
        <w:rPr>
          <w:rFonts w:hint="eastAsia"/>
        </w:rPr>
        <w:t>.</w:t>
      </w:r>
      <w:r w:rsidR="00A96EEE">
        <w:rPr>
          <w:rFonts w:hint="eastAsia"/>
        </w:rPr>
        <w:t>(</w:t>
      </w:r>
      <w:r w:rsidR="00AB7ACC">
        <w:rPr>
          <w:rFonts w:hint="eastAsia"/>
        </w:rPr>
        <w:t xml:space="preserve">We will show in Section 3.3 that </w:t>
      </w:r>
      <w:r w:rsidR="00727477">
        <w:rPr>
          <w:rFonts w:hint="eastAsia"/>
        </w:rPr>
        <w:t>the cost</w:t>
      </w:r>
      <w:r w:rsidR="00733AAF">
        <w:rPr>
          <w:rFonts w:hint="eastAsia"/>
        </w:rPr>
        <w:t xml:space="preserve"> </w:t>
      </w:r>
      <w:r w:rsidR="00727477">
        <w:rPr>
          <w:rFonts w:hint="eastAsia"/>
        </w:rPr>
        <w:t xml:space="preserve">for increasing throughput </w:t>
      </w:r>
      <w:r w:rsidR="00AB7ACC">
        <w:rPr>
          <w:rFonts w:hint="eastAsia"/>
        </w:rPr>
        <w:t xml:space="preserve">is reduction of area </w:t>
      </w:r>
      <w:r w:rsidR="00AB7ACC">
        <w:t>efficienc</w:t>
      </w:r>
      <w:r w:rsidR="00AB7ACC">
        <w:rPr>
          <w:rFonts w:hint="eastAsia"/>
        </w:rPr>
        <w:t>y</w:t>
      </w:r>
      <w:r w:rsidR="00A96EEE">
        <w:rPr>
          <w:rFonts w:hint="eastAsia"/>
        </w:rPr>
        <w:t>.)</w:t>
      </w:r>
      <w:r w:rsidR="00733AAF">
        <w:rPr>
          <w:rFonts w:hint="eastAsia"/>
        </w:rPr>
        <w:t xml:space="preserve"> </w:t>
      </w:r>
    </w:p>
    <w:p w14:paraId="5F73A7A7" w14:textId="159200AC" w:rsidR="00330C38" w:rsidRDefault="00FD7E97" w:rsidP="00C4406B">
      <w:pPr>
        <w:pStyle w:val="maintext"/>
        <w:ind w:firstLine="400"/>
        <w:rPr>
          <w:color w:val="000000" w:themeColor="text1"/>
        </w:rPr>
      </w:pPr>
      <w:r>
        <w:rPr>
          <w:rFonts w:hint="eastAsia"/>
          <w:color w:val="000000" w:themeColor="text1"/>
        </w:rPr>
        <w:t xml:space="preserve">Since the number of iterations affects the decoding performance, </w:t>
      </w:r>
      <w:r w:rsidR="00F73A1B">
        <w:rPr>
          <w:rFonts w:hint="eastAsia"/>
          <w:color w:val="000000" w:themeColor="text1"/>
        </w:rPr>
        <w:t>we should carefully select a proper number</w:t>
      </w:r>
      <w:r w:rsidR="00412491">
        <w:rPr>
          <w:rFonts w:hint="eastAsia"/>
          <w:color w:val="000000" w:themeColor="text1"/>
        </w:rPr>
        <w:t xml:space="preserve"> for fair comparison</w:t>
      </w:r>
      <w:r w:rsidR="001816A8">
        <w:rPr>
          <w:rFonts w:hint="eastAsia"/>
          <w:color w:val="000000" w:themeColor="text1"/>
        </w:rPr>
        <w:t>. In this contribution, we choose 12 and 6 as the numbers of iteration for LDPC and LTE turbo codes, respectively. As depicted in Figure 3, these numbers are chosen for c</w:t>
      </w:r>
      <w:r w:rsidR="00DD54D5">
        <w:rPr>
          <w:rFonts w:hint="eastAsia"/>
          <w:color w:val="000000" w:themeColor="text1"/>
        </w:rPr>
        <w:t>omparable decoding performance.</w:t>
      </w:r>
      <w:r w:rsidR="00330C38">
        <w:rPr>
          <w:rFonts w:hint="eastAsia"/>
          <w:color w:val="000000" w:themeColor="text1"/>
        </w:rPr>
        <w:t xml:space="preserve"> </w:t>
      </w:r>
    </w:p>
    <w:p w14:paraId="183A3C13" w14:textId="0FBDD7B8" w:rsidR="00567237" w:rsidRDefault="00827B31" w:rsidP="00970EEE">
      <w:pPr>
        <w:pStyle w:val="maintext"/>
        <w:ind w:firstLineChars="0"/>
        <w:jc w:val="center"/>
        <w:rPr>
          <w:color w:val="000000" w:themeColor="text1"/>
        </w:rPr>
      </w:pPr>
      <w:r>
        <w:rPr>
          <w:noProof/>
          <w:lang w:val="en-US"/>
        </w:rPr>
        <w:drawing>
          <wp:inline distT="0" distB="0" distL="0" distR="0" wp14:anchorId="0A3A884E" wp14:editId="10D6351C">
            <wp:extent cx="5327374" cy="2555890"/>
            <wp:effectExtent l="19050" t="19050" r="26035" b="15875"/>
            <wp:docPr id="2" name="Picture 2" descr="cid:image001.png@01D1F4BF.4B5FDE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cid:image001.png@01D1F4BF.4B5FDE8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339579" cy="2561746"/>
                    </a:xfrm>
                    <a:prstGeom prst="rect">
                      <a:avLst/>
                    </a:prstGeom>
                    <a:noFill/>
                    <a:ln>
                      <a:solidFill>
                        <a:schemeClr val="tx1"/>
                      </a:solidFill>
                    </a:ln>
                  </pic:spPr>
                </pic:pic>
              </a:graphicData>
            </a:graphic>
          </wp:inline>
        </w:drawing>
      </w:r>
    </w:p>
    <w:p w14:paraId="6575E3EA" w14:textId="68ABDAF2" w:rsidR="00970EEE" w:rsidRDefault="00970EEE" w:rsidP="00970EEE">
      <w:pPr>
        <w:pStyle w:val="Caption"/>
        <w:jc w:val="center"/>
        <w:rPr>
          <w:lang w:eastAsia="ko-KR"/>
        </w:rPr>
      </w:pPr>
      <w:r>
        <w:t xml:space="preserve">Figure </w:t>
      </w:r>
      <w:r>
        <w:fldChar w:fldCharType="begin"/>
      </w:r>
      <w:r>
        <w:instrText xml:space="preserve"> SEQ Figure \* ARABIC </w:instrText>
      </w:r>
      <w:r>
        <w:fldChar w:fldCharType="separate"/>
      </w:r>
      <w:r>
        <w:rPr>
          <w:noProof/>
        </w:rPr>
        <w:t>3</w:t>
      </w:r>
      <w:r>
        <w:fldChar w:fldCharType="end"/>
      </w:r>
      <w:r>
        <w:rPr>
          <w:rFonts w:hint="eastAsia"/>
          <w:lang w:eastAsia="ko-KR"/>
        </w:rPr>
        <w:t>: Performance of LDPC (</w:t>
      </w:r>
      <w:proofErr w:type="spellStart"/>
      <w:r>
        <w:rPr>
          <w:rFonts w:hint="eastAsia"/>
          <w:lang w:eastAsia="ko-KR"/>
        </w:rPr>
        <w:t>Iter</w:t>
      </w:r>
      <w:proofErr w:type="spellEnd"/>
      <w:r>
        <w:rPr>
          <w:rFonts w:hint="eastAsia"/>
          <w:lang w:eastAsia="ko-KR"/>
        </w:rPr>
        <w:t>. = 12) and LTE Turbo Codes (</w:t>
      </w:r>
      <w:proofErr w:type="spellStart"/>
      <w:r>
        <w:rPr>
          <w:rFonts w:hint="eastAsia"/>
          <w:lang w:eastAsia="ko-KR"/>
        </w:rPr>
        <w:t>Iter</w:t>
      </w:r>
      <w:proofErr w:type="spellEnd"/>
      <w:r>
        <w:rPr>
          <w:rFonts w:hint="eastAsia"/>
          <w:lang w:eastAsia="ko-KR"/>
        </w:rPr>
        <w:t>. = 6) (K=6144</w:t>
      </w:r>
      <w:r w:rsidR="001816A8">
        <w:rPr>
          <w:rFonts w:hint="eastAsia"/>
          <w:lang w:eastAsia="ko-KR"/>
        </w:rPr>
        <w:t>, QPSK</w:t>
      </w:r>
      <w:r>
        <w:rPr>
          <w:rFonts w:hint="eastAsia"/>
          <w:lang w:eastAsia="ko-KR"/>
        </w:rPr>
        <w:t>)</w:t>
      </w:r>
    </w:p>
    <w:p w14:paraId="1D30711F" w14:textId="5D5C11D5" w:rsidR="00412491" w:rsidRDefault="00412491" w:rsidP="00412491">
      <w:pPr>
        <w:pStyle w:val="maintext"/>
        <w:ind w:firstLine="400"/>
        <w:rPr>
          <w:color w:val="000000" w:themeColor="text1"/>
        </w:rPr>
      </w:pPr>
      <w:r>
        <w:rPr>
          <w:rFonts w:hint="eastAsia"/>
          <w:color w:val="000000" w:themeColor="text1"/>
        </w:rPr>
        <w:lastRenderedPageBreak/>
        <w:t xml:space="preserve">The results for throughputs in [10] and [16] are </w:t>
      </w:r>
      <w:r>
        <w:rPr>
          <w:color w:val="000000" w:themeColor="text1"/>
        </w:rPr>
        <w:t>obtained</w:t>
      </w:r>
      <w:r>
        <w:rPr>
          <w:rFonts w:hint="eastAsia"/>
          <w:color w:val="000000" w:themeColor="text1"/>
        </w:rPr>
        <w:t xml:space="preserve"> by 5.5 iterations for LTE turbo decoding and 7 iterations for LDPC decoding. Therefore, the throughput of LTE turbo code is reduced </w:t>
      </w:r>
      <w:r w:rsidR="0080345E">
        <w:rPr>
          <w:rFonts w:hint="eastAsia"/>
          <w:color w:val="000000" w:themeColor="text1"/>
        </w:rPr>
        <w:t>to</w:t>
      </w:r>
      <w:r>
        <w:rPr>
          <w:rFonts w:hint="eastAsia"/>
          <w:color w:val="000000" w:themeColor="text1"/>
        </w:rPr>
        <w:t xml:space="preserve"> 90% (</w:t>
      </w:r>
      <w:r>
        <w:rPr>
          <w:rFonts w:cs="Times New Roman"/>
          <w:color w:val="000000" w:themeColor="text1"/>
        </w:rPr>
        <w:t>≈</w:t>
      </w:r>
      <w:r>
        <w:rPr>
          <w:rFonts w:hint="eastAsia"/>
          <w:color w:val="000000" w:themeColor="text1"/>
        </w:rPr>
        <w:t xml:space="preserve"> 5.5/6) and that of the proposed LDPC code is reduced </w:t>
      </w:r>
      <w:r w:rsidR="0080345E">
        <w:rPr>
          <w:rFonts w:hint="eastAsia"/>
          <w:color w:val="000000" w:themeColor="text1"/>
        </w:rPr>
        <w:t>to</w:t>
      </w:r>
      <w:r>
        <w:rPr>
          <w:rFonts w:hint="eastAsia"/>
          <w:color w:val="000000" w:themeColor="text1"/>
        </w:rPr>
        <w:t xml:space="preserve"> 60% (</w:t>
      </w:r>
      <w:r>
        <w:rPr>
          <w:rFonts w:cs="Times New Roman"/>
          <w:color w:val="000000" w:themeColor="text1"/>
        </w:rPr>
        <w:t>≈</w:t>
      </w:r>
      <w:r>
        <w:rPr>
          <w:rFonts w:hint="eastAsia"/>
          <w:color w:val="000000" w:themeColor="text1"/>
        </w:rPr>
        <w:t xml:space="preserve"> 7/12).</w:t>
      </w:r>
    </w:p>
    <w:p w14:paraId="6A41D961" w14:textId="6659D7D8" w:rsidR="00827B31" w:rsidRDefault="00412491" w:rsidP="00412491">
      <w:pPr>
        <w:pStyle w:val="maintext"/>
        <w:ind w:firstLine="400"/>
        <w:rPr>
          <w:color w:val="000000" w:themeColor="text1"/>
        </w:rPr>
      </w:pPr>
      <w:r>
        <w:rPr>
          <w:rFonts w:hint="eastAsia"/>
          <w:color w:val="000000" w:themeColor="text1"/>
        </w:rPr>
        <w:t>The parity-check matri</w:t>
      </w:r>
      <w:r w:rsidR="007C4E4C">
        <w:rPr>
          <w:rFonts w:hint="eastAsia"/>
          <w:color w:val="000000" w:themeColor="text1"/>
        </w:rPr>
        <w:t>ces</w:t>
      </w:r>
      <w:r>
        <w:rPr>
          <w:rFonts w:hint="eastAsia"/>
          <w:color w:val="000000" w:themeColor="text1"/>
        </w:rPr>
        <w:t xml:space="preserve"> of IEEE 802.11ad LDPC codes in [16] consist of </w:t>
      </w:r>
      <w:r w:rsidR="00C344E4">
        <w:rPr>
          <w:rFonts w:hint="eastAsia"/>
          <w:color w:val="000000" w:themeColor="text1"/>
        </w:rPr>
        <w:t xml:space="preserve">at most </w:t>
      </w:r>
      <w:r>
        <w:rPr>
          <w:rFonts w:hint="eastAsia"/>
          <w:color w:val="000000" w:themeColor="text1"/>
        </w:rPr>
        <w:t>4 layers</w:t>
      </w:r>
      <w:r w:rsidR="00C344E4">
        <w:rPr>
          <w:rFonts w:hint="eastAsia"/>
          <w:color w:val="000000" w:themeColor="text1"/>
        </w:rPr>
        <w:t xml:space="preserve"> regardless of code rates</w:t>
      </w:r>
      <w:r>
        <w:rPr>
          <w:rFonts w:hint="eastAsia"/>
          <w:color w:val="000000" w:themeColor="text1"/>
        </w:rPr>
        <w:t xml:space="preserve">. </w:t>
      </w:r>
      <w:r w:rsidR="00AF33C9">
        <w:rPr>
          <w:rFonts w:hint="eastAsia"/>
          <w:color w:val="000000" w:themeColor="text1"/>
        </w:rPr>
        <w:t xml:space="preserve">However, </w:t>
      </w:r>
      <w:r>
        <w:rPr>
          <w:rFonts w:hint="eastAsia"/>
          <w:color w:val="000000" w:themeColor="text1"/>
        </w:rPr>
        <w:t xml:space="preserve">the </w:t>
      </w:r>
      <w:r w:rsidR="00C344E4">
        <w:rPr>
          <w:rFonts w:hint="eastAsia"/>
          <w:color w:val="000000" w:themeColor="text1"/>
        </w:rPr>
        <w:t xml:space="preserve">flexible </w:t>
      </w:r>
      <w:r>
        <w:rPr>
          <w:rFonts w:hint="eastAsia"/>
          <w:color w:val="000000" w:themeColor="text1"/>
        </w:rPr>
        <w:t xml:space="preserve">QC LDPC code </w:t>
      </w:r>
      <w:r w:rsidR="00C344E4">
        <w:rPr>
          <w:rFonts w:hint="eastAsia"/>
          <w:color w:val="000000" w:themeColor="text1"/>
        </w:rPr>
        <w:t xml:space="preserve">proposed in [3-5] </w:t>
      </w:r>
      <w:r w:rsidR="009F7668">
        <w:rPr>
          <w:rFonts w:hint="eastAsia"/>
          <w:color w:val="000000" w:themeColor="text1"/>
        </w:rPr>
        <w:t>has different number of layers according to code rates</w:t>
      </w:r>
      <w:r w:rsidR="004B3B7A">
        <w:rPr>
          <w:rFonts w:hint="eastAsia"/>
          <w:color w:val="000000" w:themeColor="text1"/>
        </w:rPr>
        <w:t xml:space="preserve"> since the parity-check mat</w:t>
      </w:r>
      <w:r w:rsidR="00B065D2">
        <w:rPr>
          <w:rFonts w:hint="eastAsia"/>
          <w:color w:val="000000" w:themeColor="text1"/>
        </w:rPr>
        <w:t xml:space="preserve">rix for higher code rate becomes smaller. </w:t>
      </w:r>
      <w:r w:rsidR="00827B31" w:rsidRPr="00501392">
        <w:rPr>
          <w:color w:val="000000" w:themeColor="text1"/>
        </w:rPr>
        <w:t>In the parity-check matrix in [3</w:t>
      </w:r>
      <w:r w:rsidR="00501392" w:rsidRPr="00501392">
        <w:rPr>
          <w:rFonts w:hint="eastAsia"/>
          <w:color w:val="000000" w:themeColor="text1"/>
        </w:rPr>
        <w:t>-5</w:t>
      </w:r>
      <w:r w:rsidR="00827B31" w:rsidRPr="00501392">
        <w:rPr>
          <w:color w:val="000000" w:themeColor="text1"/>
        </w:rPr>
        <w:t>],</w:t>
      </w:r>
      <w:r w:rsidR="00827B31">
        <w:rPr>
          <w:rFonts w:hint="eastAsia"/>
          <w:color w:val="000000" w:themeColor="text1"/>
        </w:rPr>
        <w:t xml:space="preserve"> for example, there are 6, 12, 16 layers for code rates 8/9, 1/2 and 1/3, </w:t>
      </w:r>
      <w:r w:rsidR="00827B31">
        <w:rPr>
          <w:color w:val="000000" w:themeColor="text1"/>
        </w:rPr>
        <w:t>respectively</w:t>
      </w:r>
      <w:r w:rsidR="00827B31">
        <w:rPr>
          <w:rFonts w:hint="eastAsia"/>
          <w:color w:val="000000" w:themeColor="text1"/>
        </w:rPr>
        <w:t>.</w:t>
      </w:r>
      <w:r w:rsidR="00F97C4C">
        <w:rPr>
          <w:rFonts w:hint="eastAsia"/>
          <w:color w:val="000000" w:themeColor="text1"/>
        </w:rPr>
        <w:t xml:space="preserve"> </w:t>
      </w:r>
      <w:r w:rsidR="00D75896">
        <w:rPr>
          <w:rFonts w:hint="eastAsia"/>
          <w:color w:val="000000" w:themeColor="text1"/>
        </w:rPr>
        <w:t>Since</w:t>
      </w:r>
      <w:r w:rsidR="00F97C4C">
        <w:rPr>
          <w:rFonts w:hint="eastAsia"/>
          <w:color w:val="000000" w:themeColor="text1"/>
        </w:rPr>
        <w:t xml:space="preserve"> the increase of layers induces </w:t>
      </w:r>
      <w:r w:rsidR="00055E7B">
        <w:rPr>
          <w:rFonts w:hint="eastAsia"/>
          <w:color w:val="000000" w:themeColor="text1"/>
        </w:rPr>
        <w:t>a reduction of throughput</w:t>
      </w:r>
      <w:r w:rsidR="00D75896">
        <w:rPr>
          <w:rFonts w:hint="eastAsia"/>
          <w:color w:val="000000" w:themeColor="text1"/>
        </w:rPr>
        <w:t xml:space="preserve">, </w:t>
      </w:r>
      <w:r w:rsidR="0023685B">
        <w:rPr>
          <w:rFonts w:hint="eastAsia"/>
          <w:color w:val="000000" w:themeColor="text1"/>
        </w:rPr>
        <w:t xml:space="preserve">the throughputs can be reduced </w:t>
      </w:r>
      <w:r w:rsidR="0080345E">
        <w:rPr>
          <w:rFonts w:hint="eastAsia"/>
          <w:color w:val="000000" w:themeColor="text1"/>
        </w:rPr>
        <w:t>to</w:t>
      </w:r>
      <w:r w:rsidR="0023685B">
        <w:rPr>
          <w:rFonts w:hint="eastAsia"/>
          <w:color w:val="000000" w:themeColor="text1"/>
        </w:rPr>
        <w:t xml:space="preserve"> 67% (</w:t>
      </w:r>
      <w:r w:rsidR="0023685B">
        <w:rPr>
          <w:rFonts w:cs="Times New Roman"/>
          <w:color w:val="000000" w:themeColor="text1"/>
        </w:rPr>
        <w:t>≈</w:t>
      </w:r>
      <w:r w:rsidR="0023685B">
        <w:rPr>
          <w:rFonts w:hint="eastAsia"/>
          <w:color w:val="000000" w:themeColor="text1"/>
        </w:rPr>
        <w:t xml:space="preserve"> 4/6), 33% (</w:t>
      </w:r>
      <w:r w:rsidR="0023685B">
        <w:rPr>
          <w:rFonts w:cs="Times New Roman"/>
          <w:color w:val="000000" w:themeColor="text1"/>
        </w:rPr>
        <w:t>≈</w:t>
      </w:r>
      <w:r w:rsidR="0023685B">
        <w:rPr>
          <w:rFonts w:hint="eastAsia"/>
          <w:color w:val="000000" w:themeColor="text1"/>
        </w:rPr>
        <w:t xml:space="preserve"> 4/12) and 25% (</w:t>
      </w:r>
      <w:r w:rsidR="0023685B">
        <w:rPr>
          <w:rFonts w:cs="Times New Roman"/>
          <w:color w:val="000000" w:themeColor="text1"/>
        </w:rPr>
        <w:t>≈</w:t>
      </w:r>
      <w:r w:rsidR="0023685B">
        <w:rPr>
          <w:rFonts w:hint="eastAsia"/>
          <w:color w:val="000000" w:themeColor="text1"/>
        </w:rPr>
        <w:t xml:space="preserve"> 4/16), as compared with 4-layer 802.11ad LDPC code. </w:t>
      </w:r>
    </w:p>
    <w:p w14:paraId="313C5A9F" w14:textId="651A375B" w:rsidR="00A0022B" w:rsidRDefault="00A0022B" w:rsidP="00A0022B">
      <w:pPr>
        <w:pStyle w:val="Heading2"/>
        <w:numPr>
          <w:ilvl w:val="1"/>
          <w:numId w:val="14"/>
        </w:numPr>
      </w:pPr>
      <w:r>
        <w:rPr>
          <w:rFonts w:hint="eastAsia"/>
        </w:rPr>
        <w:t xml:space="preserve">Scaling of Energy </w:t>
      </w:r>
    </w:p>
    <w:p w14:paraId="3BC18A68" w14:textId="20299688" w:rsidR="006247D0" w:rsidRDefault="007A01F6" w:rsidP="00126905">
      <w:pPr>
        <w:pStyle w:val="maintext"/>
        <w:ind w:firstLine="400"/>
        <w:rPr>
          <w:color w:val="000000" w:themeColor="text1"/>
        </w:rPr>
      </w:pPr>
      <w:r>
        <w:rPr>
          <w:rFonts w:hint="eastAsia"/>
          <w:color w:val="000000" w:themeColor="text1"/>
        </w:rPr>
        <w:t>In general, t</w:t>
      </w:r>
      <w:r w:rsidR="00B212A1">
        <w:rPr>
          <w:rFonts w:hint="eastAsia"/>
          <w:color w:val="000000" w:themeColor="text1"/>
        </w:rPr>
        <w:t>he e</w:t>
      </w:r>
      <w:r w:rsidR="00887BF1">
        <w:rPr>
          <w:rFonts w:hint="eastAsia"/>
          <w:color w:val="000000" w:themeColor="text1"/>
        </w:rPr>
        <w:t xml:space="preserve">nergy required for decoding a </w:t>
      </w:r>
      <w:r w:rsidR="001525D1">
        <w:rPr>
          <w:rFonts w:hint="eastAsia"/>
          <w:color w:val="000000" w:themeColor="text1"/>
        </w:rPr>
        <w:t xml:space="preserve">coded </w:t>
      </w:r>
      <w:r w:rsidR="00887BF1">
        <w:rPr>
          <w:rFonts w:hint="eastAsia"/>
          <w:color w:val="000000" w:themeColor="text1"/>
        </w:rPr>
        <w:t xml:space="preserve">block of </w:t>
      </w:r>
      <w:r w:rsidR="00396038">
        <w:rPr>
          <w:rFonts w:hint="eastAsia"/>
          <w:color w:val="000000" w:themeColor="text1"/>
        </w:rPr>
        <w:t>LDPC</w:t>
      </w:r>
      <w:r w:rsidR="00887BF1">
        <w:rPr>
          <w:rFonts w:hint="eastAsia"/>
          <w:color w:val="000000" w:themeColor="text1"/>
        </w:rPr>
        <w:t xml:space="preserve"> codes </w:t>
      </w:r>
      <w:r>
        <w:rPr>
          <w:rFonts w:hint="eastAsia"/>
          <w:color w:val="000000" w:themeColor="text1"/>
        </w:rPr>
        <w:t>increases</w:t>
      </w:r>
      <w:r w:rsidR="00887BF1">
        <w:rPr>
          <w:rFonts w:hint="eastAsia"/>
          <w:color w:val="000000" w:themeColor="text1"/>
        </w:rPr>
        <w:t xml:space="preserve"> proportional</w:t>
      </w:r>
      <w:r>
        <w:rPr>
          <w:rFonts w:hint="eastAsia"/>
          <w:color w:val="000000" w:themeColor="text1"/>
        </w:rPr>
        <w:t>ly</w:t>
      </w:r>
      <w:r w:rsidR="00887BF1">
        <w:rPr>
          <w:rFonts w:hint="eastAsia"/>
          <w:color w:val="000000" w:themeColor="text1"/>
        </w:rPr>
        <w:t xml:space="preserve"> to computational </w:t>
      </w:r>
      <w:r w:rsidR="00887BF1">
        <w:rPr>
          <w:color w:val="000000" w:themeColor="text1"/>
        </w:rPr>
        <w:t>complexity</w:t>
      </w:r>
      <w:r w:rsidR="0055075C">
        <w:rPr>
          <w:rFonts w:hint="eastAsia"/>
          <w:color w:val="000000" w:themeColor="text1"/>
        </w:rPr>
        <w:t>.</w:t>
      </w:r>
      <w:r w:rsidR="00887BF1">
        <w:rPr>
          <w:rFonts w:hint="eastAsia"/>
          <w:color w:val="000000" w:themeColor="text1"/>
        </w:rPr>
        <w:t xml:space="preserve"> </w:t>
      </w:r>
      <w:r>
        <w:rPr>
          <w:rFonts w:hint="eastAsia"/>
          <w:color w:val="000000" w:themeColor="text1"/>
        </w:rPr>
        <w:t>Furthermore, the c</w:t>
      </w:r>
      <w:r w:rsidR="0055075C">
        <w:rPr>
          <w:rFonts w:hint="eastAsia"/>
          <w:color w:val="000000" w:themeColor="text1"/>
        </w:rPr>
        <w:t>omputational complexity of LDPC codes</w:t>
      </w:r>
      <w:r w:rsidR="00887BF1">
        <w:rPr>
          <w:rFonts w:hint="eastAsia"/>
          <w:color w:val="000000" w:themeColor="text1"/>
        </w:rPr>
        <w:t xml:space="preserve"> </w:t>
      </w:r>
      <w:r w:rsidR="00E776F5">
        <w:rPr>
          <w:rFonts w:hint="eastAsia"/>
          <w:color w:val="000000" w:themeColor="text1"/>
        </w:rPr>
        <w:t xml:space="preserve">per iteration </w:t>
      </w:r>
      <w:r w:rsidR="00887BF1">
        <w:rPr>
          <w:rFonts w:hint="eastAsia"/>
          <w:color w:val="000000" w:themeColor="text1"/>
        </w:rPr>
        <w:t xml:space="preserve">is proportional to the number of nonzero </w:t>
      </w:r>
      <w:r w:rsidR="0055075C">
        <w:rPr>
          <w:rFonts w:hint="eastAsia"/>
          <w:color w:val="000000" w:themeColor="text1"/>
        </w:rPr>
        <w:t xml:space="preserve">elements of </w:t>
      </w:r>
      <w:r w:rsidR="00E776F5">
        <w:rPr>
          <w:rFonts w:hint="eastAsia"/>
          <w:color w:val="000000" w:themeColor="text1"/>
        </w:rPr>
        <w:t>the parity-check</w:t>
      </w:r>
      <w:r w:rsidR="0055075C">
        <w:rPr>
          <w:rFonts w:hint="eastAsia"/>
          <w:color w:val="000000" w:themeColor="text1"/>
        </w:rPr>
        <w:t xml:space="preserve"> matrix participating decoding process. </w:t>
      </w:r>
      <w:r w:rsidR="00424637">
        <w:rPr>
          <w:rFonts w:hint="eastAsia"/>
          <w:color w:val="000000" w:themeColor="text1"/>
        </w:rPr>
        <w:t>Since the number of nonzero element</w:t>
      </w:r>
      <w:r w:rsidR="000C3761">
        <w:rPr>
          <w:rFonts w:hint="eastAsia"/>
          <w:color w:val="000000" w:themeColor="text1"/>
        </w:rPr>
        <w:t>s</w:t>
      </w:r>
      <w:r w:rsidR="00424637">
        <w:rPr>
          <w:rFonts w:hint="eastAsia"/>
          <w:color w:val="000000" w:themeColor="text1"/>
        </w:rPr>
        <w:t xml:space="preserve"> of</w:t>
      </w:r>
      <w:r w:rsidR="0068058F">
        <w:rPr>
          <w:rFonts w:hint="eastAsia"/>
          <w:color w:val="000000" w:themeColor="text1"/>
        </w:rPr>
        <w:t xml:space="preserve"> the PCM in [16</w:t>
      </w:r>
      <w:r w:rsidR="000C3761">
        <w:rPr>
          <w:rFonts w:hint="eastAsia"/>
          <w:color w:val="000000" w:themeColor="text1"/>
        </w:rPr>
        <w:t xml:space="preserve">] is 2184 and those of the PCMs for the proposed QC LDPC code are 21696, 67200 and </w:t>
      </w:r>
      <w:r w:rsidR="000C3761" w:rsidRPr="00CD77DA">
        <w:rPr>
          <w:color w:val="000000" w:themeColor="text1"/>
          <w:lang w:val="en-US"/>
        </w:rPr>
        <w:t>84480</w:t>
      </w:r>
      <w:r w:rsidR="000C3761">
        <w:rPr>
          <w:rFonts w:hint="eastAsia"/>
          <w:color w:val="000000" w:themeColor="text1"/>
          <w:lang w:val="en-US"/>
        </w:rPr>
        <w:t xml:space="preserve">, </w:t>
      </w:r>
      <w:r w:rsidR="000C3761">
        <w:rPr>
          <w:color w:val="000000" w:themeColor="text1"/>
          <w:lang w:val="en-US"/>
        </w:rPr>
        <w:t>respectively</w:t>
      </w:r>
      <w:r w:rsidR="000C3761">
        <w:rPr>
          <w:rFonts w:hint="eastAsia"/>
          <w:color w:val="000000" w:themeColor="text1"/>
          <w:lang w:val="en-US"/>
        </w:rPr>
        <w:t>, the energy required for decoding a</w:t>
      </w:r>
      <w:r w:rsidR="009C6E44">
        <w:rPr>
          <w:rFonts w:hint="eastAsia"/>
          <w:color w:val="000000" w:themeColor="text1"/>
          <w:lang w:val="en-US"/>
        </w:rPr>
        <w:t xml:space="preserve"> coded block </w:t>
      </w:r>
      <w:r w:rsidR="000C3761">
        <w:rPr>
          <w:rFonts w:hint="eastAsia"/>
          <w:color w:val="000000" w:themeColor="text1"/>
          <w:lang w:val="en-US"/>
        </w:rPr>
        <w:t xml:space="preserve">is increased by 9.9 </w:t>
      </w:r>
      <w:r w:rsidR="000C3761">
        <w:rPr>
          <w:rFonts w:hint="eastAsia"/>
          <w:color w:val="000000" w:themeColor="text1"/>
        </w:rPr>
        <w:t>(</w:t>
      </w:r>
      <w:r w:rsidR="000C3761">
        <w:rPr>
          <w:rFonts w:cs="Times New Roman"/>
          <w:color w:val="000000" w:themeColor="text1"/>
        </w:rPr>
        <w:t>≈</w:t>
      </w:r>
      <w:r w:rsidR="000C3761">
        <w:rPr>
          <w:rFonts w:cs="Times New Roman" w:hint="eastAsia"/>
          <w:color w:val="000000" w:themeColor="text1"/>
        </w:rPr>
        <w:t xml:space="preserve"> </w:t>
      </w:r>
      <w:r w:rsidR="000C3761">
        <w:rPr>
          <w:rFonts w:hint="eastAsia"/>
          <w:color w:val="000000" w:themeColor="text1"/>
        </w:rPr>
        <w:t>21696/2184)</w:t>
      </w:r>
      <w:r w:rsidR="000C3761">
        <w:rPr>
          <w:rFonts w:hint="eastAsia"/>
          <w:color w:val="000000" w:themeColor="text1"/>
          <w:lang w:val="en-US"/>
        </w:rPr>
        <w:t xml:space="preserve">, 30.8 </w:t>
      </w:r>
      <w:r w:rsidR="000C3761">
        <w:rPr>
          <w:rFonts w:hint="eastAsia"/>
          <w:color w:val="000000" w:themeColor="text1"/>
        </w:rPr>
        <w:t>(</w:t>
      </w:r>
      <w:r w:rsidR="000C3761">
        <w:rPr>
          <w:rFonts w:cs="Times New Roman"/>
          <w:color w:val="000000" w:themeColor="text1"/>
        </w:rPr>
        <w:t>≈</w:t>
      </w:r>
      <w:r w:rsidR="000C3761">
        <w:rPr>
          <w:rFonts w:cs="Times New Roman" w:hint="eastAsia"/>
          <w:color w:val="000000" w:themeColor="text1"/>
        </w:rPr>
        <w:t xml:space="preserve"> 67200</w:t>
      </w:r>
      <w:r w:rsidR="000C3761">
        <w:rPr>
          <w:rFonts w:hint="eastAsia"/>
          <w:color w:val="000000" w:themeColor="text1"/>
        </w:rPr>
        <w:t xml:space="preserve">/2184) and </w:t>
      </w:r>
      <w:r w:rsidR="000C3761">
        <w:rPr>
          <w:rFonts w:hint="eastAsia"/>
          <w:color w:val="000000" w:themeColor="text1"/>
          <w:lang w:val="en-US"/>
        </w:rPr>
        <w:t xml:space="preserve">38.7 </w:t>
      </w:r>
      <w:r w:rsidR="000C3761">
        <w:rPr>
          <w:rFonts w:hint="eastAsia"/>
          <w:color w:val="000000" w:themeColor="text1"/>
        </w:rPr>
        <w:t>(</w:t>
      </w:r>
      <w:r w:rsidR="000C3761">
        <w:rPr>
          <w:rFonts w:cs="Times New Roman"/>
          <w:color w:val="000000" w:themeColor="text1"/>
        </w:rPr>
        <w:t>≈</w:t>
      </w:r>
      <w:r w:rsidR="000C3761">
        <w:rPr>
          <w:rFonts w:cs="Times New Roman" w:hint="eastAsia"/>
          <w:color w:val="000000" w:themeColor="text1"/>
        </w:rPr>
        <w:t xml:space="preserve"> 84480</w:t>
      </w:r>
      <w:r w:rsidR="000C3761">
        <w:rPr>
          <w:rFonts w:hint="eastAsia"/>
          <w:color w:val="000000" w:themeColor="text1"/>
        </w:rPr>
        <w:t>/2184) times for code rates 8/9, 1/2 and 1/3, respectively</w:t>
      </w:r>
      <w:r w:rsidR="002E460E">
        <w:rPr>
          <w:rFonts w:hint="eastAsia"/>
          <w:color w:val="000000" w:themeColor="text1"/>
        </w:rPr>
        <w:t>, as compared with 802.11ad LDPC codes</w:t>
      </w:r>
      <w:r w:rsidR="000C3761">
        <w:rPr>
          <w:rFonts w:hint="eastAsia"/>
          <w:color w:val="000000" w:themeColor="text1"/>
        </w:rPr>
        <w:t xml:space="preserve">. </w:t>
      </w:r>
      <w:r w:rsidR="006247D0">
        <w:rPr>
          <w:rFonts w:hint="eastAsia"/>
          <w:color w:val="000000" w:themeColor="text1"/>
        </w:rPr>
        <w:t>Then</w:t>
      </w:r>
      <w:r w:rsidR="002E460E">
        <w:rPr>
          <w:rFonts w:hint="eastAsia"/>
          <w:color w:val="000000" w:themeColor="text1"/>
        </w:rPr>
        <w:t>,</w:t>
      </w:r>
      <w:r w:rsidR="009D44C4">
        <w:rPr>
          <w:rFonts w:hint="eastAsia"/>
          <w:color w:val="000000" w:themeColor="text1"/>
        </w:rPr>
        <w:t xml:space="preserve"> </w:t>
      </w:r>
      <w:r w:rsidR="006247D0">
        <w:rPr>
          <w:rFonts w:hint="eastAsia"/>
          <w:color w:val="000000" w:themeColor="text1"/>
        </w:rPr>
        <w:t xml:space="preserve">the energy required for decoding one </w:t>
      </w:r>
      <w:r w:rsidR="006247D0">
        <w:rPr>
          <w:color w:val="000000" w:themeColor="text1"/>
        </w:rPr>
        <w:t>information</w:t>
      </w:r>
      <w:r w:rsidR="006247D0">
        <w:rPr>
          <w:rFonts w:hint="eastAsia"/>
          <w:color w:val="000000" w:themeColor="text1"/>
        </w:rPr>
        <w:t xml:space="preserve"> bit, i.e. the normalized energy based on information block size 6144</w:t>
      </w:r>
      <w:r w:rsidR="003C176E">
        <w:rPr>
          <w:rFonts w:hint="eastAsia"/>
          <w:color w:val="000000" w:themeColor="text1"/>
        </w:rPr>
        <w:t xml:space="preserve"> and iteration number 12</w:t>
      </w:r>
      <w:r w:rsidR="006247D0">
        <w:rPr>
          <w:rFonts w:hint="eastAsia"/>
          <w:color w:val="000000" w:themeColor="text1"/>
        </w:rPr>
        <w:t xml:space="preserve">, is reduced </w:t>
      </w:r>
      <w:r w:rsidR="0080345E">
        <w:rPr>
          <w:rFonts w:hint="eastAsia"/>
          <w:color w:val="000000" w:themeColor="text1"/>
        </w:rPr>
        <w:t>to</w:t>
      </w:r>
      <w:r w:rsidR="006247D0">
        <w:rPr>
          <w:rFonts w:hint="eastAsia"/>
          <w:color w:val="000000" w:themeColor="text1"/>
        </w:rPr>
        <w:t xml:space="preserve"> </w:t>
      </w:r>
      <w:r w:rsidR="00126905">
        <w:rPr>
          <w:rFonts w:hint="eastAsia"/>
          <w:color w:val="000000" w:themeColor="text1"/>
        </w:rPr>
        <w:t>93</w:t>
      </w:r>
      <w:r w:rsidR="006247D0">
        <w:rPr>
          <w:rFonts w:hint="eastAsia"/>
          <w:color w:val="000000" w:themeColor="text1"/>
        </w:rPr>
        <w:t xml:space="preserve">% </w:t>
      </w:r>
      <m:oMath>
        <m:r>
          <m:rPr>
            <m:sty m:val="p"/>
          </m:rPr>
          <w:rPr>
            <w:rFonts w:ascii="Cambria Math" w:hAnsi="Cambria Math"/>
            <w:color w:val="000000" w:themeColor="text1"/>
          </w:rPr>
          <m:t>(≈9.9⋅</m:t>
        </m:r>
        <m:f>
          <m:fPr>
            <m:ctrlPr>
              <w:rPr>
                <w:rFonts w:ascii="Cambria Math" w:hAnsi="Cambria Math"/>
                <w:color w:val="000000" w:themeColor="text1"/>
              </w:rPr>
            </m:ctrlPr>
          </m:fPr>
          <m:num>
            <m:r>
              <w:rPr>
                <w:rFonts w:ascii="Cambria Math" w:hAnsi="Cambria Math"/>
                <w:color w:val="000000" w:themeColor="text1"/>
              </w:rPr>
              <m:t>336</m:t>
            </m:r>
          </m:num>
          <m:den>
            <m:r>
              <w:rPr>
                <w:rFonts w:ascii="Cambria Math" w:hAnsi="Cambria Math"/>
                <w:color w:val="000000" w:themeColor="text1"/>
              </w:rPr>
              <m:t>6144</m:t>
            </m:r>
          </m:den>
        </m:f>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12</m:t>
            </m:r>
          </m:num>
          <m:den>
            <m:r>
              <w:rPr>
                <w:rFonts w:ascii="Cambria Math" w:hAnsi="Cambria Math"/>
                <w:color w:val="000000" w:themeColor="text1"/>
              </w:rPr>
              <m:t>7</m:t>
            </m:r>
          </m:den>
        </m:f>
        <m:r>
          <m:rPr>
            <m:sty m:val="p"/>
          </m:rPr>
          <w:rPr>
            <w:rFonts w:ascii="Cambria Math" w:hAnsi="Cambria Math"/>
            <w:color w:val="000000" w:themeColor="text1"/>
          </w:rPr>
          <m:t>)</m:t>
        </m:r>
      </m:oMath>
      <w:r w:rsidR="00126905">
        <w:rPr>
          <w:rFonts w:hint="eastAsia"/>
          <w:color w:val="000000" w:themeColor="text1"/>
        </w:rPr>
        <w:t xml:space="preserve"> </w:t>
      </w:r>
      <w:r w:rsidR="006247D0">
        <w:rPr>
          <w:rFonts w:hint="eastAsia"/>
          <w:color w:val="000000" w:themeColor="text1"/>
        </w:rPr>
        <w:t xml:space="preserve">for code rate 8/9. On the other hand, those for code rates 1/2 and 1/3 are increased by </w:t>
      </w:r>
      <w:r w:rsidR="00A42720">
        <w:rPr>
          <w:rFonts w:hint="eastAsia"/>
          <w:color w:val="000000" w:themeColor="text1"/>
        </w:rPr>
        <w:t>2.9</w:t>
      </w:r>
      <w:r w:rsidR="00126905">
        <w:rPr>
          <w:rFonts w:hint="eastAsia"/>
          <w:color w:val="000000" w:themeColor="text1"/>
        </w:rPr>
        <w:t xml:space="preserve"> </w:t>
      </w:r>
      <m:oMath>
        <m:r>
          <m:rPr>
            <m:sty m:val="p"/>
          </m:rPr>
          <w:rPr>
            <w:rFonts w:ascii="Cambria Math" w:hAnsi="Cambria Math"/>
            <w:color w:val="000000" w:themeColor="text1"/>
          </w:rPr>
          <m:t>(≈30.8⋅</m:t>
        </m:r>
        <m:f>
          <m:fPr>
            <m:ctrlPr>
              <w:rPr>
                <w:rFonts w:ascii="Cambria Math" w:hAnsi="Cambria Math"/>
                <w:color w:val="000000" w:themeColor="text1"/>
              </w:rPr>
            </m:ctrlPr>
          </m:fPr>
          <m:num>
            <m:r>
              <w:rPr>
                <w:rFonts w:ascii="Cambria Math" w:hAnsi="Cambria Math"/>
                <w:color w:val="000000" w:themeColor="text1"/>
              </w:rPr>
              <m:t>336</m:t>
            </m:r>
          </m:num>
          <m:den>
            <m:r>
              <w:rPr>
                <w:rFonts w:ascii="Cambria Math" w:hAnsi="Cambria Math"/>
                <w:color w:val="000000" w:themeColor="text1"/>
              </w:rPr>
              <m:t>6144</m:t>
            </m:r>
          </m:den>
        </m:f>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12</m:t>
            </m:r>
          </m:num>
          <m:den>
            <m:r>
              <w:rPr>
                <w:rFonts w:ascii="Cambria Math" w:hAnsi="Cambria Math"/>
                <w:color w:val="000000" w:themeColor="text1"/>
              </w:rPr>
              <m:t>7</m:t>
            </m:r>
          </m:den>
        </m:f>
        <m:r>
          <m:rPr>
            <m:sty m:val="p"/>
          </m:rPr>
          <w:rPr>
            <w:rFonts w:ascii="Cambria Math" w:hAnsi="Cambria Math"/>
            <w:color w:val="000000" w:themeColor="text1"/>
          </w:rPr>
          <m:t>)</m:t>
        </m:r>
      </m:oMath>
      <w:r w:rsidR="006247D0">
        <w:rPr>
          <w:rFonts w:hint="eastAsia"/>
          <w:color w:val="000000" w:themeColor="text1"/>
        </w:rPr>
        <w:t xml:space="preserve"> and </w:t>
      </w:r>
      <w:r w:rsidR="00A42720">
        <w:rPr>
          <w:rFonts w:hint="eastAsia"/>
          <w:color w:val="000000" w:themeColor="text1"/>
        </w:rPr>
        <w:t xml:space="preserve">3.6 </w:t>
      </w:r>
      <m:oMath>
        <m:r>
          <m:rPr>
            <m:sty m:val="p"/>
          </m:rPr>
          <w:rPr>
            <w:rFonts w:ascii="Cambria Math" w:hAnsi="Cambria Math"/>
            <w:color w:val="000000" w:themeColor="text1"/>
          </w:rPr>
          <m:t>(≈38.7⋅</m:t>
        </m:r>
        <m:f>
          <m:fPr>
            <m:ctrlPr>
              <w:rPr>
                <w:rFonts w:ascii="Cambria Math" w:hAnsi="Cambria Math"/>
                <w:color w:val="000000" w:themeColor="text1"/>
              </w:rPr>
            </m:ctrlPr>
          </m:fPr>
          <m:num>
            <m:r>
              <w:rPr>
                <w:rFonts w:ascii="Cambria Math" w:hAnsi="Cambria Math"/>
                <w:color w:val="000000" w:themeColor="text1"/>
              </w:rPr>
              <m:t>336</m:t>
            </m:r>
          </m:num>
          <m:den>
            <m:r>
              <w:rPr>
                <w:rFonts w:ascii="Cambria Math" w:hAnsi="Cambria Math"/>
                <w:color w:val="000000" w:themeColor="text1"/>
              </w:rPr>
              <m:t>6144</m:t>
            </m:r>
          </m:den>
        </m:f>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12</m:t>
            </m:r>
          </m:num>
          <m:den>
            <m:r>
              <w:rPr>
                <w:rFonts w:ascii="Cambria Math" w:hAnsi="Cambria Math"/>
                <w:color w:val="000000" w:themeColor="text1"/>
              </w:rPr>
              <m:t>7</m:t>
            </m:r>
          </m:den>
        </m:f>
        <m:r>
          <m:rPr>
            <m:sty m:val="p"/>
          </m:rPr>
          <w:rPr>
            <w:rFonts w:ascii="Cambria Math" w:hAnsi="Cambria Math"/>
            <w:color w:val="000000" w:themeColor="text1"/>
          </w:rPr>
          <m:t>)</m:t>
        </m:r>
      </m:oMath>
      <w:r w:rsidR="006247D0">
        <w:rPr>
          <w:rFonts w:hint="eastAsia"/>
          <w:color w:val="000000" w:themeColor="text1"/>
        </w:rPr>
        <w:t xml:space="preserve"> times</w:t>
      </w:r>
      <w:r w:rsidR="00126905">
        <w:rPr>
          <w:rFonts w:hint="eastAsia"/>
          <w:color w:val="000000" w:themeColor="text1"/>
        </w:rPr>
        <w:t>, respectively</w:t>
      </w:r>
      <w:r w:rsidR="003C176E">
        <w:rPr>
          <w:rFonts w:hint="eastAsia"/>
          <w:color w:val="000000" w:themeColor="text1"/>
        </w:rPr>
        <w:t>.</w:t>
      </w:r>
    </w:p>
    <w:p w14:paraId="79219015" w14:textId="7C0FAB9B" w:rsidR="00A0022B" w:rsidRDefault="00A0022B" w:rsidP="00A0022B">
      <w:pPr>
        <w:pStyle w:val="Heading2"/>
        <w:numPr>
          <w:ilvl w:val="1"/>
          <w:numId w:val="14"/>
        </w:numPr>
      </w:pPr>
      <w:r>
        <w:rPr>
          <w:rFonts w:hint="eastAsia"/>
        </w:rPr>
        <w:t xml:space="preserve">Scaling of Area </w:t>
      </w:r>
    </w:p>
    <w:p w14:paraId="5725361C" w14:textId="70988E68" w:rsidR="00617E5A" w:rsidRDefault="00617E5A" w:rsidP="00A0022B">
      <w:pPr>
        <w:pStyle w:val="maintext"/>
        <w:ind w:firstLine="400"/>
        <w:rPr>
          <w:color w:val="000000" w:themeColor="text1"/>
          <w:lang w:val="en-US"/>
        </w:rPr>
      </w:pPr>
      <w:r>
        <w:rPr>
          <w:rFonts w:hint="eastAsia"/>
          <w:color w:val="000000" w:themeColor="text1"/>
          <w:lang w:val="en-US"/>
        </w:rPr>
        <w:t xml:space="preserve">In the high-level implementation architecture, LDPC decoder consists of </w:t>
      </w:r>
      <w:r w:rsidR="00460C85">
        <w:rPr>
          <w:rFonts w:hint="eastAsia"/>
          <w:color w:val="000000" w:themeColor="text1"/>
          <w:lang w:val="en-US"/>
        </w:rPr>
        <w:t>4</w:t>
      </w:r>
      <w:r>
        <w:rPr>
          <w:rFonts w:hint="eastAsia"/>
          <w:color w:val="000000" w:themeColor="text1"/>
          <w:lang w:val="en-US"/>
        </w:rPr>
        <w:t xml:space="preserve"> main H/W components</w:t>
      </w:r>
      <w:r w:rsidR="005D7F58">
        <w:rPr>
          <w:rFonts w:hint="eastAsia"/>
          <w:color w:val="000000" w:themeColor="text1"/>
          <w:lang w:val="en-US"/>
        </w:rPr>
        <w:t>:</w:t>
      </w:r>
      <w:r>
        <w:rPr>
          <w:rFonts w:hint="eastAsia"/>
          <w:color w:val="000000" w:themeColor="text1"/>
          <w:lang w:val="en-US"/>
        </w:rPr>
        <w:t xml:space="preserve"> </w:t>
      </w:r>
      <w:r w:rsidR="00CD77DA" w:rsidRPr="00CD77DA">
        <w:rPr>
          <w:color w:val="000000" w:themeColor="text1"/>
          <w:lang w:val="en-US"/>
        </w:rPr>
        <w:t xml:space="preserve">1) VN units (VNUs) and 2) CN units (CNUs) to compute the update equations, 3) an interconnect network representing the nonzero elements of the PCM and </w:t>
      </w:r>
      <w:r w:rsidR="00C05598">
        <w:rPr>
          <w:rFonts w:hint="eastAsia"/>
          <w:color w:val="000000" w:themeColor="text1"/>
          <w:lang w:val="en-US"/>
        </w:rPr>
        <w:t xml:space="preserve">4) </w:t>
      </w:r>
      <w:r w:rsidR="00CD77DA" w:rsidRPr="00CD77DA">
        <w:rPr>
          <w:color w:val="000000" w:themeColor="text1"/>
          <w:lang w:val="en-US"/>
        </w:rPr>
        <w:t xml:space="preserve">storage devices for the </w:t>
      </w:r>
      <w:r w:rsidR="00C05598">
        <w:rPr>
          <w:rFonts w:hint="eastAsia"/>
          <w:color w:val="000000" w:themeColor="text1"/>
          <w:lang w:val="en-US"/>
        </w:rPr>
        <w:t>c</w:t>
      </w:r>
      <w:r w:rsidR="00CD77DA" w:rsidRPr="00CD77DA">
        <w:rPr>
          <w:color w:val="000000" w:themeColor="text1"/>
          <w:lang w:val="en-US"/>
        </w:rPr>
        <w:t xml:space="preserve">hannel LLR values and messages. </w:t>
      </w:r>
      <w:r>
        <w:rPr>
          <w:rFonts w:hint="eastAsia"/>
          <w:color w:val="000000" w:themeColor="text1"/>
          <w:lang w:val="en-US"/>
        </w:rPr>
        <w:t>Comparing the flexible LDPC structure to 802.11ad structure, the required area of each decoder component will be increased as follows:</w:t>
      </w:r>
    </w:p>
    <w:p w14:paraId="53050E52" w14:textId="5E8A2DF2" w:rsidR="00CD77DA" w:rsidRPr="007A0B56" w:rsidRDefault="00CD77DA" w:rsidP="0072040E">
      <w:pPr>
        <w:pStyle w:val="maintext"/>
        <w:numPr>
          <w:ilvl w:val="0"/>
          <w:numId w:val="17"/>
        </w:numPr>
        <w:ind w:firstLineChars="0"/>
        <w:rPr>
          <w:color w:val="000000" w:themeColor="text1"/>
          <w:lang w:val="en-US"/>
        </w:rPr>
      </w:pPr>
      <w:r w:rsidRPr="007A0B56">
        <w:rPr>
          <w:color w:val="000000" w:themeColor="text1"/>
          <w:lang w:val="en-US"/>
        </w:rPr>
        <w:t xml:space="preserve">VNUs: </w:t>
      </w:r>
      <w:r w:rsidR="009D0807" w:rsidRPr="007A0B56">
        <w:rPr>
          <w:rFonts w:hint="eastAsia"/>
          <w:color w:val="000000" w:themeColor="text1"/>
          <w:lang w:val="en-US"/>
        </w:rPr>
        <w:t>7</w:t>
      </w:r>
      <w:r w:rsidR="00200F1F">
        <w:rPr>
          <w:rFonts w:hint="eastAsia"/>
          <w:color w:val="000000" w:themeColor="text1"/>
          <w:lang w:val="en-US"/>
        </w:rPr>
        <w:t>296</w:t>
      </w:r>
      <w:r w:rsidR="009D0807" w:rsidRPr="007A0B56">
        <w:rPr>
          <w:rFonts w:hint="eastAsia"/>
          <w:color w:val="000000" w:themeColor="text1"/>
          <w:lang w:val="en-US"/>
        </w:rPr>
        <w:t xml:space="preserve"> (= </w:t>
      </w:r>
      <w:r w:rsidR="00200F1F">
        <w:rPr>
          <w:rFonts w:hint="eastAsia"/>
          <w:color w:val="000000" w:themeColor="text1"/>
          <w:lang w:val="en-US"/>
        </w:rPr>
        <w:t>38</w:t>
      </w:r>
      <w:r w:rsidR="00F36FC2" w:rsidRPr="007A0B56">
        <w:rPr>
          <w:rFonts w:cs="Times New Roman"/>
          <w:color w:val="000000" w:themeColor="text1"/>
          <w:lang w:val="en-US"/>
        </w:rPr>
        <w:t>∙</w:t>
      </w:r>
      <w:r w:rsidRPr="007A0B56">
        <w:rPr>
          <w:color w:val="000000" w:themeColor="text1"/>
          <w:lang w:val="en-US"/>
        </w:rPr>
        <w:t>192</w:t>
      </w:r>
      <w:r w:rsidR="009D0807" w:rsidRPr="007A0B56">
        <w:rPr>
          <w:rFonts w:hint="eastAsia"/>
          <w:color w:val="000000" w:themeColor="text1"/>
          <w:lang w:val="en-US"/>
        </w:rPr>
        <w:t>)</w:t>
      </w:r>
      <w:r w:rsidRPr="007A0B56">
        <w:rPr>
          <w:color w:val="000000" w:themeColor="text1"/>
          <w:lang w:val="en-US"/>
        </w:rPr>
        <w:t xml:space="preserve"> VNUs </w:t>
      </w:r>
      <w:r w:rsidR="005D7F58" w:rsidRPr="007A0B56">
        <w:rPr>
          <w:rFonts w:hint="eastAsia"/>
          <w:color w:val="000000" w:themeColor="text1"/>
          <w:lang w:val="en-US"/>
        </w:rPr>
        <w:t xml:space="preserve">are required </w:t>
      </w:r>
      <w:r w:rsidRPr="007A0B56">
        <w:rPr>
          <w:color w:val="000000" w:themeColor="text1"/>
          <w:lang w:val="en-US"/>
        </w:rPr>
        <w:t>for</w:t>
      </w:r>
      <w:r w:rsidR="0045292D" w:rsidRPr="007A0B56">
        <w:rPr>
          <w:rFonts w:hint="eastAsia"/>
          <w:color w:val="000000" w:themeColor="text1"/>
          <w:lang w:val="en-US"/>
        </w:rPr>
        <w:t xml:space="preserve"> the</w:t>
      </w:r>
      <w:r w:rsidRPr="007A0B56">
        <w:rPr>
          <w:color w:val="000000" w:themeColor="text1"/>
          <w:lang w:val="en-US"/>
        </w:rPr>
        <w:t xml:space="preserve"> flexible LDPC code </w:t>
      </w:r>
      <w:r w:rsidR="009D0807" w:rsidRPr="007A0B56">
        <w:rPr>
          <w:rFonts w:hint="eastAsia"/>
          <w:color w:val="000000" w:themeColor="text1"/>
          <w:lang w:val="en-US"/>
        </w:rPr>
        <w:t>comparing to</w:t>
      </w:r>
      <w:r w:rsidRPr="007A0B56">
        <w:rPr>
          <w:color w:val="000000" w:themeColor="text1"/>
          <w:lang w:val="en-US"/>
        </w:rPr>
        <w:t xml:space="preserve"> 672 VNUs for 802.11ad codes</w:t>
      </w:r>
      <w:r w:rsidR="009D0807" w:rsidRPr="007A0B56">
        <w:rPr>
          <w:rFonts w:hint="eastAsia"/>
          <w:color w:val="000000" w:themeColor="text1"/>
          <w:lang w:val="en-US"/>
        </w:rPr>
        <w:t xml:space="preserve"> since the required number of VNUs is the same </w:t>
      </w:r>
      <w:r w:rsidR="0055757B">
        <w:rPr>
          <w:rFonts w:hint="eastAsia"/>
          <w:color w:val="000000" w:themeColor="text1"/>
          <w:lang w:val="en-US"/>
        </w:rPr>
        <w:t>with</w:t>
      </w:r>
      <w:r w:rsidR="007A0B56" w:rsidRPr="007A0B56">
        <w:rPr>
          <w:rFonts w:hint="eastAsia"/>
          <w:color w:val="000000" w:themeColor="text1"/>
          <w:lang w:val="en-US"/>
        </w:rPr>
        <w:t xml:space="preserve"> the number of </w:t>
      </w:r>
      <w:r w:rsidR="009D0807" w:rsidRPr="007A0B56">
        <w:rPr>
          <w:rFonts w:hint="eastAsia"/>
          <w:color w:val="000000" w:themeColor="text1"/>
          <w:lang w:val="en-US"/>
        </w:rPr>
        <w:t>column</w:t>
      </w:r>
      <w:r w:rsidR="007A0B56" w:rsidRPr="007A0B56">
        <w:rPr>
          <w:rFonts w:hint="eastAsia"/>
          <w:color w:val="000000" w:themeColor="text1"/>
          <w:lang w:val="en-US"/>
        </w:rPr>
        <w:t>s</w:t>
      </w:r>
      <w:r w:rsidR="009D0807" w:rsidRPr="007A0B56">
        <w:rPr>
          <w:rFonts w:hint="eastAsia"/>
          <w:color w:val="000000" w:themeColor="text1"/>
          <w:lang w:val="en-US"/>
        </w:rPr>
        <w:t xml:space="preserve"> </w:t>
      </w:r>
      <w:r w:rsidR="007A0B56" w:rsidRPr="007A0B56">
        <w:rPr>
          <w:rFonts w:hint="eastAsia"/>
          <w:color w:val="000000" w:themeColor="text1"/>
          <w:lang w:val="en-US"/>
        </w:rPr>
        <w:t xml:space="preserve">with </w:t>
      </w:r>
      <w:r w:rsidR="009D0807" w:rsidRPr="007A0B56">
        <w:rPr>
          <w:rFonts w:hint="eastAsia"/>
          <w:color w:val="000000" w:themeColor="text1"/>
          <w:lang w:val="en-US"/>
        </w:rPr>
        <w:t>degree</w:t>
      </w:r>
      <w:r w:rsidR="0055757B">
        <w:rPr>
          <w:rFonts w:hint="eastAsia"/>
          <w:color w:val="000000" w:themeColor="text1"/>
          <w:lang w:val="en-US"/>
        </w:rPr>
        <w:t xml:space="preserve"> </w:t>
      </w:r>
      <w:r w:rsidR="009D0807" w:rsidRPr="007A0B56">
        <w:rPr>
          <w:rFonts w:cs="Times New Roman" w:hint="eastAsia"/>
          <w:color w:val="000000" w:themeColor="text1"/>
          <w:lang w:val="en-US"/>
        </w:rPr>
        <w:t>≥</w:t>
      </w:r>
      <w:r w:rsidR="009D0807" w:rsidRPr="007A0B56">
        <w:rPr>
          <w:rFonts w:cs="Times New Roman"/>
          <w:color w:val="000000" w:themeColor="text1"/>
          <w:lang w:val="en-US"/>
        </w:rPr>
        <w:t>2</w:t>
      </w:r>
      <w:r w:rsidR="009D0807" w:rsidRPr="007A0B56">
        <w:rPr>
          <w:rFonts w:cs="Times New Roman" w:hint="eastAsia"/>
          <w:color w:val="000000" w:themeColor="text1"/>
          <w:lang w:val="en-US"/>
        </w:rPr>
        <w:t xml:space="preserve"> </w:t>
      </w:r>
      <w:r w:rsidR="009D0807" w:rsidRPr="007A0B56">
        <w:rPr>
          <w:rFonts w:cs="Times New Roman"/>
          <w:color w:val="000000" w:themeColor="text1"/>
          <w:lang w:val="en-US"/>
        </w:rPr>
        <w:t>in</w:t>
      </w:r>
      <w:r w:rsidR="009D0807" w:rsidRPr="007A0B56">
        <w:rPr>
          <w:rFonts w:cs="Times New Roman" w:hint="eastAsia"/>
          <w:color w:val="000000" w:themeColor="text1"/>
          <w:lang w:val="en-US"/>
        </w:rPr>
        <w:t xml:space="preserve"> PCM</w:t>
      </w:r>
      <w:r w:rsidRPr="007A0B56">
        <w:rPr>
          <w:color w:val="000000" w:themeColor="text1"/>
          <w:lang w:val="en-US"/>
        </w:rPr>
        <w:t xml:space="preserve">. </w:t>
      </w:r>
      <w:r w:rsidR="00B3305C">
        <w:rPr>
          <w:rFonts w:hint="eastAsia"/>
          <w:color w:val="000000" w:themeColor="text1"/>
          <w:lang w:val="en-US"/>
        </w:rPr>
        <w:t>(10.9 times)</w:t>
      </w:r>
    </w:p>
    <w:p w14:paraId="4E98BC28" w14:textId="342A1C31" w:rsidR="00E15365" w:rsidRDefault="006A09A6" w:rsidP="00E15365">
      <w:pPr>
        <w:pStyle w:val="maintext"/>
        <w:numPr>
          <w:ilvl w:val="0"/>
          <w:numId w:val="17"/>
        </w:numPr>
        <w:ind w:firstLineChars="0"/>
        <w:rPr>
          <w:color w:val="000000" w:themeColor="text1"/>
          <w:lang w:val="en-US"/>
        </w:rPr>
      </w:pPr>
      <w:r w:rsidRPr="00E73120">
        <w:rPr>
          <w:rFonts w:hint="eastAsia"/>
          <w:color w:val="000000" w:themeColor="text1"/>
          <w:lang w:val="en-US"/>
        </w:rPr>
        <w:t>CNUs: 192 CNUs are required for the flexible LDPC code comparing to 42 CNUs for 802.11ad codes since</w:t>
      </w:r>
      <w:r w:rsidR="00581F48" w:rsidRPr="00E73120">
        <w:rPr>
          <w:rFonts w:hint="eastAsia"/>
          <w:color w:val="000000" w:themeColor="text1"/>
          <w:lang w:val="en-US"/>
        </w:rPr>
        <w:t xml:space="preserve"> the required number of CNUs is the same with the number of merged rows for each effective layer [</w:t>
      </w:r>
      <w:r w:rsidR="00E73120" w:rsidRPr="00E73120">
        <w:rPr>
          <w:rFonts w:hint="eastAsia"/>
          <w:color w:val="000000" w:themeColor="text1"/>
          <w:lang w:val="en-US"/>
        </w:rPr>
        <w:t xml:space="preserve">20]. </w:t>
      </w:r>
      <w:r w:rsidR="00581F48" w:rsidRPr="00E73120">
        <w:rPr>
          <w:rFonts w:hint="eastAsia"/>
          <w:color w:val="000000" w:themeColor="text1"/>
          <w:lang w:val="en-US"/>
        </w:rPr>
        <w:t>I</w:t>
      </w:r>
      <w:r w:rsidR="0055757B" w:rsidRPr="00E73120">
        <w:rPr>
          <w:rFonts w:hint="eastAsia"/>
          <w:color w:val="000000" w:themeColor="text1"/>
          <w:lang w:val="en-US"/>
        </w:rPr>
        <w:t>t</w:t>
      </w:r>
      <w:r w:rsidR="00666B4B" w:rsidRPr="00E73120">
        <w:rPr>
          <w:rFonts w:hint="eastAsia"/>
          <w:color w:val="000000" w:themeColor="text1"/>
          <w:lang w:val="en-US"/>
        </w:rPr>
        <w:t xml:space="preserve"> is commonly </w:t>
      </w:r>
      <w:r w:rsidR="0055757B" w:rsidRPr="00E73120">
        <w:rPr>
          <w:rFonts w:hint="eastAsia"/>
          <w:color w:val="000000" w:themeColor="text1"/>
          <w:lang w:val="en-US"/>
        </w:rPr>
        <w:t xml:space="preserve">the same with </w:t>
      </w:r>
      <w:r w:rsidR="00666B4B" w:rsidRPr="00E73120">
        <w:rPr>
          <w:rFonts w:hint="eastAsia"/>
          <w:color w:val="000000" w:themeColor="text1"/>
          <w:lang w:val="en-US"/>
        </w:rPr>
        <w:t>that of rows in a row block</w:t>
      </w:r>
      <w:r w:rsidR="009829EC" w:rsidRPr="00E73120">
        <w:rPr>
          <w:rFonts w:hint="eastAsia"/>
          <w:color w:val="000000" w:themeColor="text1"/>
          <w:lang w:val="en-US"/>
        </w:rPr>
        <w:t xml:space="preserve"> of </w:t>
      </w:r>
      <w:r w:rsidR="004B7D15" w:rsidRPr="00E73120">
        <w:rPr>
          <w:rFonts w:hint="eastAsia"/>
          <w:color w:val="000000" w:themeColor="text1"/>
          <w:lang w:val="en-US"/>
        </w:rPr>
        <w:t xml:space="preserve">the </w:t>
      </w:r>
      <w:r w:rsidR="009829EC" w:rsidRPr="00E73120">
        <w:rPr>
          <w:rFonts w:hint="eastAsia"/>
          <w:color w:val="000000" w:themeColor="text1"/>
          <w:lang w:val="en-US"/>
        </w:rPr>
        <w:t>PCM</w:t>
      </w:r>
      <w:r w:rsidR="00666B4B" w:rsidRPr="00E73120">
        <w:rPr>
          <w:rFonts w:hint="eastAsia"/>
          <w:color w:val="000000" w:themeColor="text1"/>
          <w:lang w:val="en-US"/>
        </w:rPr>
        <w:t>.</w:t>
      </w:r>
      <w:r w:rsidR="00B3305C">
        <w:rPr>
          <w:rFonts w:hint="eastAsia"/>
          <w:color w:val="000000" w:themeColor="text1"/>
          <w:lang w:val="en-US"/>
        </w:rPr>
        <w:t xml:space="preserve"> (4.6 times)</w:t>
      </w:r>
    </w:p>
    <w:p w14:paraId="01501994" w14:textId="6E2DAF00" w:rsidR="006C3DA0" w:rsidRDefault="006C3DA0" w:rsidP="006C3DA0">
      <w:pPr>
        <w:pStyle w:val="maintext"/>
        <w:numPr>
          <w:ilvl w:val="0"/>
          <w:numId w:val="17"/>
        </w:numPr>
        <w:ind w:firstLineChars="0"/>
        <w:rPr>
          <w:color w:val="000000" w:themeColor="text1"/>
          <w:lang w:val="en-US"/>
        </w:rPr>
      </w:pPr>
      <w:r>
        <w:rPr>
          <w:rFonts w:hint="eastAsia"/>
          <w:color w:val="000000" w:themeColor="text1"/>
          <w:lang w:val="en-US"/>
        </w:rPr>
        <w:t xml:space="preserve">Interconnect </w:t>
      </w:r>
      <w:r w:rsidR="00237B0B">
        <w:rPr>
          <w:rFonts w:hint="eastAsia"/>
          <w:color w:val="000000" w:themeColor="text1"/>
          <w:lang w:val="en-US"/>
        </w:rPr>
        <w:t>N</w:t>
      </w:r>
      <w:r>
        <w:rPr>
          <w:rFonts w:hint="eastAsia"/>
          <w:color w:val="000000" w:themeColor="text1"/>
          <w:lang w:val="en-US"/>
        </w:rPr>
        <w:t xml:space="preserve">etwork: </w:t>
      </w:r>
      <w:r w:rsidRPr="006C3DA0">
        <w:rPr>
          <w:color w:val="000000" w:themeColor="text1"/>
          <w:lang w:val="en-US"/>
        </w:rPr>
        <w:t xml:space="preserve">There are 84480 nonzero elements </w:t>
      </w:r>
      <w:r>
        <w:rPr>
          <w:rFonts w:hint="eastAsia"/>
          <w:color w:val="000000" w:themeColor="text1"/>
          <w:lang w:val="en-US"/>
        </w:rPr>
        <w:t>in</w:t>
      </w:r>
      <w:r w:rsidRPr="006C3DA0">
        <w:rPr>
          <w:color w:val="000000" w:themeColor="text1"/>
          <w:lang w:val="en-US"/>
        </w:rPr>
        <w:t xml:space="preserve"> the PCM for </w:t>
      </w:r>
      <w:r>
        <w:rPr>
          <w:rFonts w:hint="eastAsia"/>
          <w:color w:val="000000" w:themeColor="text1"/>
          <w:lang w:val="en-US"/>
        </w:rPr>
        <w:t xml:space="preserve">the </w:t>
      </w:r>
      <w:r w:rsidRPr="006C3DA0">
        <w:rPr>
          <w:color w:val="000000" w:themeColor="text1"/>
          <w:lang w:val="en-US"/>
        </w:rPr>
        <w:t>flexible LDPC code comparing to</w:t>
      </w:r>
      <w:r>
        <w:rPr>
          <w:rFonts w:hint="eastAsia"/>
          <w:color w:val="000000" w:themeColor="text1"/>
          <w:lang w:val="en-US"/>
        </w:rPr>
        <w:t xml:space="preserve"> </w:t>
      </w:r>
      <w:r w:rsidRPr="006C3DA0">
        <w:rPr>
          <w:color w:val="000000" w:themeColor="text1"/>
          <w:lang w:val="en-US"/>
        </w:rPr>
        <w:t>2184 nonzero elements of the PCM for 802.11ad LDPC codes. (38.7 times)</w:t>
      </w:r>
    </w:p>
    <w:p w14:paraId="4D8AA7C2" w14:textId="281BB7DE" w:rsidR="006C3DA0" w:rsidRDefault="006C3DA0" w:rsidP="006C3DA0">
      <w:pPr>
        <w:pStyle w:val="maintext"/>
        <w:numPr>
          <w:ilvl w:val="0"/>
          <w:numId w:val="17"/>
        </w:numPr>
        <w:ind w:firstLineChars="0"/>
        <w:rPr>
          <w:color w:val="000000" w:themeColor="text1"/>
          <w:lang w:val="en-US"/>
        </w:rPr>
      </w:pPr>
      <w:r>
        <w:rPr>
          <w:rFonts w:hint="eastAsia"/>
          <w:color w:val="000000" w:themeColor="text1"/>
          <w:lang w:val="en-US"/>
        </w:rPr>
        <w:t xml:space="preserve">Storage </w:t>
      </w:r>
      <w:r w:rsidR="00237B0B">
        <w:rPr>
          <w:rFonts w:hint="eastAsia"/>
          <w:color w:val="000000" w:themeColor="text1"/>
          <w:lang w:val="en-US"/>
        </w:rPr>
        <w:t>D</w:t>
      </w:r>
      <w:r>
        <w:rPr>
          <w:rFonts w:hint="eastAsia"/>
          <w:color w:val="000000" w:themeColor="text1"/>
          <w:lang w:val="en-US"/>
        </w:rPr>
        <w:t>evice</w:t>
      </w:r>
      <w:r w:rsidR="00237B0B">
        <w:rPr>
          <w:rFonts w:hint="eastAsia"/>
          <w:color w:val="000000" w:themeColor="text1"/>
          <w:lang w:val="en-US"/>
        </w:rPr>
        <w:t>s</w:t>
      </w:r>
    </w:p>
    <w:p w14:paraId="15416AC6" w14:textId="3E2A604B" w:rsidR="006C3DA0" w:rsidRDefault="00EB3FBE" w:rsidP="006C3DA0">
      <w:pPr>
        <w:pStyle w:val="maintext"/>
        <w:numPr>
          <w:ilvl w:val="1"/>
          <w:numId w:val="17"/>
        </w:numPr>
        <w:ind w:firstLineChars="0"/>
        <w:rPr>
          <w:color w:val="000000" w:themeColor="text1"/>
          <w:lang w:val="en-US"/>
        </w:rPr>
      </w:pPr>
      <w:r w:rsidRPr="00CD77DA">
        <w:rPr>
          <w:color w:val="000000" w:themeColor="text1"/>
          <w:lang w:val="en-US"/>
        </w:rPr>
        <w:t>802.11ad LDPC codes</w:t>
      </w:r>
      <w:r>
        <w:rPr>
          <w:rFonts w:hint="eastAsia"/>
          <w:color w:val="000000" w:themeColor="text1"/>
          <w:lang w:val="en-US"/>
        </w:rPr>
        <w:t xml:space="preserve"> require memory for storing </w:t>
      </w:r>
      <w:r w:rsidRPr="00CD77DA">
        <w:rPr>
          <w:color w:val="000000" w:themeColor="text1"/>
          <w:lang w:val="en-US"/>
        </w:rPr>
        <w:t>672 channel LLRs.</w:t>
      </w:r>
      <w:r>
        <w:rPr>
          <w:rFonts w:hint="eastAsia"/>
          <w:color w:val="000000" w:themeColor="text1"/>
          <w:lang w:val="en-US"/>
        </w:rPr>
        <w:t xml:space="preserve"> </w:t>
      </w:r>
      <w:r w:rsidR="006E50E1">
        <w:rPr>
          <w:rFonts w:hint="eastAsia"/>
          <w:color w:val="000000" w:themeColor="text1"/>
          <w:lang w:val="en-US"/>
        </w:rPr>
        <w:t>However</w:t>
      </w:r>
      <w:r w:rsidR="00127795">
        <w:rPr>
          <w:rFonts w:hint="eastAsia"/>
          <w:color w:val="000000" w:themeColor="text1"/>
          <w:lang w:val="en-US"/>
        </w:rPr>
        <w:t xml:space="preserve">, </w:t>
      </w:r>
      <w:r>
        <w:rPr>
          <w:rFonts w:hint="eastAsia"/>
          <w:color w:val="000000" w:themeColor="text1"/>
          <w:lang w:val="en-US"/>
        </w:rPr>
        <w:t xml:space="preserve">The flexible LDPC code requires memory for storing 18816 </w:t>
      </w:r>
      <w:r w:rsidRPr="007A0B56">
        <w:rPr>
          <w:rFonts w:hint="eastAsia"/>
          <w:color w:val="000000" w:themeColor="text1"/>
          <w:lang w:val="en-US"/>
        </w:rPr>
        <w:t xml:space="preserve">(= </w:t>
      </w:r>
      <w:r>
        <w:rPr>
          <w:rFonts w:hint="eastAsia"/>
          <w:color w:val="000000" w:themeColor="text1"/>
          <w:lang w:val="en-US"/>
        </w:rPr>
        <w:t>98</w:t>
      </w:r>
      <w:r w:rsidRPr="007A0B56">
        <w:rPr>
          <w:rFonts w:cs="Times New Roman"/>
          <w:color w:val="000000" w:themeColor="text1"/>
          <w:lang w:val="en-US"/>
        </w:rPr>
        <w:t>∙</w:t>
      </w:r>
      <w:r w:rsidRPr="007A0B56">
        <w:rPr>
          <w:color w:val="000000" w:themeColor="text1"/>
          <w:lang w:val="en-US"/>
        </w:rPr>
        <w:t>192</w:t>
      </w:r>
      <w:r w:rsidRPr="007A0B56">
        <w:rPr>
          <w:rFonts w:hint="eastAsia"/>
          <w:color w:val="000000" w:themeColor="text1"/>
          <w:lang w:val="en-US"/>
        </w:rPr>
        <w:t>)</w:t>
      </w:r>
      <w:r>
        <w:rPr>
          <w:rFonts w:hint="eastAsia"/>
          <w:color w:val="000000" w:themeColor="text1"/>
          <w:lang w:val="en-US"/>
        </w:rPr>
        <w:t xml:space="preserve"> channel LLRs.</w:t>
      </w:r>
      <w:r w:rsidR="00237B0B" w:rsidRPr="00CD77DA">
        <w:rPr>
          <w:color w:val="000000" w:themeColor="text1"/>
          <w:lang w:val="en-US"/>
        </w:rPr>
        <w:t xml:space="preserve"> (28 times)</w:t>
      </w:r>
    </w:p>
    <w:p w14:paraId="349D4332" w14:textId="77777777" w:rsidR="00C171F8" w:rsidRDefault="006E50E1" w:rsidP="00C171F8">
      <w:pPr>
        <w:pStyle w:val="maintext"/>
        <w:numPr>
          <w:ilvl w:val="1"/>
          <w:numId w:val="17"/>
        </w:numPr>
        <w:ind w:firstLineChars="0"/>
        <w:rPr>
          <w:color w:val="000000" w:themeColor="text1"/>
          <w:lang w:val="en-US"/>
        </w:rPr>
      </w:pPr>
      <w:r w:rsidRPr="006E50E1">
        <w:rPr>
          <w:color w:val="000000" w:themeColor="text1"/>
          <w:lang w:val="en-US"/>
        </w:rPr>
        <w:t>802.11ad LDPC codes</w:t>
      </w:r>
      <w:r w:rsidRPr="006E50E1">
        <w:rPr>
          <w:rFonts w:hint="eastAsia"/>
          <w:color w:val="000000" w:themeColor="text1"/>
          <w:lang w:val="en-US"/>
        </w:rPr>
        <w:t xml:space="preserve"> require memory for storing decoding message corresponding to</w:t>
      </w:r>
      <w:r w:rsidRPr="006E50E1">
        <w:rPr>
          <w:color w:val="000000" w:themeColor="text1"/>
          <w:lang w:val="en-US"/>
        </w:rPr>
        <w:t xml:space="preserve"> 2184 nonzero elements </w:t>
      </w:r>
      <w:r w:rsidRPr="006E50E1">
        <w:rPr>
          <w:rFonts w:hint="eastAsia"/>
          <w:color w:val="000000" w:themeColor="text1"/>
          <w:lang w:val="en-US"/>
        </w:rPr>
        <w:t>in</w:t>
      </w:r>
      <w:r w:rsidRPr="006E50E1">
        <w:rPr>
          <w:color w:val="000000" w:themeColor="text1"/>
          <w:lang w:val="en-US"/>
        </w:rPr>
        <w:t xml:space="preserve"> the PCM</w:t>
      </w:r>
      <w:r w:rsidRPr="006E50E1">
        <w:rPr>
          <w:rFonts w:hint="eastAsia"/>
          <w:color w:val="000000" w:themeColor="text1"/>
          <w:lang w:val="en-US"/>
        </w:rPr>
        <w:t>. However, t</w:t>
      </w:r>
      <w:r w:rsidR="00EB3FBE" w:rsidRPr="006E50E1">
        <w:rPr>
          <w:rFonts w:hint="eastAsia"/>
          <w:color w:val="000000" w:themeColor="text1"/>
          <w:lang w:val="en-US"/>
        </w:rPr>
        <w:t xml:space="preserve">he flexible LDPC code requires memory for storing decoding message corresponding to </w:t>
      </w:r>
      <w:r w:rsidR="00CD77DA" w:rsidRPr="006E50E1">
        <w:rPr>
          <w:color w:val="000000" w:themeColor="text1"/>
          <w:lang w:val="en-US"/>
        </w:rPr>
        <w:t xml:space="preserve">84480 nonzero elements </w:t>
      </w:r>
      <w:r w:rsidR="00EB3FBE" w:rsidRPr="006E50E1">
        <w:rPr>
          <w:rFonts w:hint="eastAsia"/>
          <w:color w:val="000000" w:themeColor="text1"/>
          <w:lang w:val="en-US"/>
        </w:rPr>
        <w:t>in</w:t>
      </w:r>
      <w:r w:rsidR="00CD77DA" w:rsidRPr="006E50E1">
        <w:rPr>
          <w:color w:val="000000" w:themeColor="text1"/>
          <w:lang w:val="en-US"/>
        </w:rPr>
        <w:t xml:space="preserve"> the PCM</w:t>
      </w:r>
      <w:r w:rsidR="00EB3FBE" w:rsidRPr="006E50E1">
        <w:rPr>
          <w:rFonts w:hint="eastAsia"/>
          <w:color w:val="000000" w:themeColor="text1"/>
          <w:lang w:val="en-US"/>
        </w:rPr>
        <w:t>.</w:t>
      </w:r>
      <w:r w:rsidR="00CD77DA" w:rsidRPr="006E50E1">
        <w:rPr>
          <w:color w:val="000000" w:themeColor="text1"/>
          <w:lang w:val="en-US"/>
        </w:rPr>
        <w:t xml:space="preserve"> (38.7 times)</w:t>
      </w:r>
    </w:p>
    <w:p w14:paraId="4C962AF0" w14:textId="77777777" w:rsidR="00A04D7F" w:rsidRDefault="00A04D7F" w:rsidP="00A04D7F">
      <w:pPr>
        <w:pStyle w:val="maintext"/>
        <w:ind w:firstLine="400"/>
        <w:rPr>
          <w:color w:val="000000" w:themeColor="text1"/>
          <w:lang w:val="en-US"/>
        </w:rPr>
      </w:pPr>
    </w:p>
    <w:p w14:paraId="333B4727" w14:textId="5DDE4060" w:rsidR="00CD77DA" w:rsidRDefault="00C171F8" w:rsidP="0064625C">
      <w:pPr>
        <w:pStyle w:val="maintext"/>
        <w:ind w:firstLine="400"/>
        <w:rPr>
          <w:color w:val="000000" w:themeColor="text1"/>
          <w:lang w:val="en-US"/>
        </w:rPr>
      </w:pPr>
      <w:r>
        <w:rPr>
          <w:rFonts w:hint="eastAsia"/>
          <w:color w:val="000000" w:themeColor="text1"/>
          <w:lang w:val="en-US"/>
        </w:rPr>
        <w:t>For our convenience</w:t>
      </w:r>
      <w:r w:rsidR="00212561" w:rsidRPr="00C171F8">
        <w:rPr>
          <w:rFonts w:hint="eastAsia"/>
          <w:color w:val="000000" w:themeColor="text1"/>
          <w:lang w:val="en-US"/>
        </w:rPr>
        <w:t>, w</w:t>
      </w:r>
      <w:r w:rsidR="00C66270" w:rsidRPr="00C171F8">
        <w:rPr>
          <w:rFonts w:hint="eastAsia"/>
          <w:color w:val="000000" w:themeColor="text1"/>
          <w:lang w:val="en-US"/>
        </w:rPr>
        <w:t>e assume that</w:t>
      </w:r>
      <w:r w:rsidR="00212561" w:rsidRPr="00C171F8">
        <w:rPr>
          <w:rFonts w:hint="eastAsia"/>
          <w:color w:val="000000" w:themeColor="text1"/>
          <w:lang w:val="en-US"/>
        </w:rPr>
        <w:t xml:space="preserve"> the flexible LDPC code (with mother code rate 1/3) has 38.</w:t>
      </w:r>
      <w:r w:rsidR="00600A94" w:rsidRPr="00C171F8">
        <w:rPr>
          <w:rFonts w:hint="eastAsia"/>
          <w:color w:val="000000" w:themeColor="text1"/>
          <w:lang w:val="en-US"/>
        </w:rPr>
        <w:t>7</w:t>
      </w:r>
      <w:r w:rsidR="00212561" w:rsidRPr="00C171F8">
        <w:rPr>
          <w:rFonts w:hint="eastAsia"/>
          <w:color w:val="000000" w:themeColor="text1"/>
          <w:lang w:val="en-US"/>
        </w:rPr>
        <w:t xml:space="preserve"> times larger area than 802.11ad LDPC codes</w:t>
      </w:r>
      <w:r w:rsidR="00DF569E">
        <w:rPr>
          <w:rFonts w:hint="eastAsia"/>
          <w:color w:val="000000" w:themeColor="text1"/>
          <w:lang w:val="en-US"/>
        </w:rPr>
        <w:t>. Note that</w:t>
      </w:r>
      <w:r w:rsidR="00E318E1">
        <w:rPr>
          <w:rFonts w:hint="eastAsia"/>
          <w:color w:val="000000" w:themeColor="text1"/>
          <w:lang w:val="en-US"/>
        </w:rPr>
        <w:t xml:space="preserve"> </w:t>
      </w:r>
      <w:r w:rsidR="00DF569E">
        <w:rPr>
          <w:rFonts w:hint="eastAsia"/>
          <w:color w:val="000000" w:themeColor="text1"/>
          <w:lang w:val="en-US"/>
        </w:rPr>
        <w:t xml:space="preserve">the case for </w:t>
      </w:r>
      <w:r w:rsidR="00DF569E" w:rsidRPr="00C171F8">
        <w:rPr>
          <w:rFonts w:hint="eastAsia"/>
          <w:color w:val="000000" w:themeColor="text1"/>
          <w:lang w:val="en-US"/>
        </w:rPr>
        <w:t xml:space="preserve">38.7 </w:t>
      </w:r>
      <w:proofErr w:type="gramStart"/>
      <w:r w:rsidR="00DF569E" w:rsidRPr="00C171F8">
        <w:rPr>
          <w:rFonts w:hint="eastAsia"/>
          <w:color w:val="000000" w:themeColor="text1"/>
          <w:lang w:val="en-US"/>
        </w:rPr>
        <w:t>times</w:t>
      </w:r>
      <w:proofErr w:type="gramEnd"/>
      <w:r w:rsidR="00DF569E" w:rsidRPr="00C171F8">
        <w:rPr>
          <w:rFonts w:hint="eastAsia"/>
          <w:color w:val="000000" w:themeColor="text1"/>
          <w:lang w:val="en-US"/>
        </w:rPr>
        <w:t xml:space="preserve"> larger area</w:t>
      </w:r>
      <w:r>
        <w:rPr>
          <w:rFonts w:hint="eastAsia"/>
          <w:color w:val="000000" w:themeColor="text1"/>
          <w:lang w:val="en-US"/>
        </w:rPr>
        <w:t xml:space="preserve"> is the worst case for the flexible LDPC code.</w:t>
      </w:r>
    </w:p>
    <w:p w14:paraId="5D583F17" w14:textId="77777777" w:rsidR="00B065EC" w:rsidRDefault="00B065EC" w:rsidP="00545555">
      <w:pPr>
        <w:pStyle w:val="maintext"/>
        <w:ind w:firstLine="400"/>
        <w:rPr>
          <w:color w:val="000000" w:themeColor="text1"/>
          <w:lang w:val="en-US"/>
        </w:rPr>
      </w:pPr>
    </w:p>
    <w:p w14:paraId="1D79424E" w14:textId="77777777" w:rsidR="00B065EC" w:rsidRDefault="00B065EC" w:rsidP="00545555">
      <w:pPr>
        <w:pStyle w:val="maintext"/>
        <w:ind w:firstLine="400"/>
        <w:rPr>
          <w:color w:val="000000" w:themeColor="text1"/>
          <w:lang w:val="en-US"/>
        </w:rPr>
      </w:pPr>
    </w:p>
    <w:p w14:paraId="7A43FF3F" w14:textId="0910E34F" w:rsidR="00B065EC" w:rsidRDefault="00B065EC" w:rsidP="00B065EC">
      <w:pPr>
        <w:pStyle w:val="Heading2"/>
        <w:numPr>
          <w:ilvl w:val="1"/>
          <w:numId w:val="14"/>
        </w:numPr>
      </w:pPr>
      <w:r>
        <w:rPr>
          <w:rFonts w:hint="eastAsia"/>
        </w:rPr>
        <w:lastRenderedPageBreak/>
        <w:t xml:space="preserve">Summary </w:t>
      </w:r>
    </w:p>
    <w:p w14:paraId="7BB96D37" w14:textId="6B0B4815" w:rsidR="00545555" w:rsidRDefault="00545555" w:rsidP="00545555">
      <w:pPr>
        <w:pStyle w:val="maintext"/>
        <w:ind w:firstLine="400"/>
        <w:rPr>
          <w:color w:val="000000" w:themeColor="text1"/>
          <w:lang w:val="en-US"/>
        </w:rPr>
      </w:pPr>
      <w:r>
        <w:rPr>
          <w:rFonts w:hint="eastAsia"/>
          <w:color w:val="000000" w:themeColor="text1"/>
          <w:lang w:val="en-US"/>
        </w:rPr>
        <w:t xml:space="preserve">Based on analyses in Sections 3.1, 3.2 and 3.3, summarized results are present in Table 4. </w:t>
      </w:r>
      <w:r w:rsidR="00B065EC">
        <w:rPr>
          <w:rFonts w:hint="eastAsia"/>
          <w:color w:val="000000" w:themeColor="text1"/>
          <w:lang w:val="en-US"/>
        </w:rPr>
        <w:t>As we can see that</w:t>
      </w:r>
      <w:r w:rsidR="00A53338">
        <w:rPr>
          <w:rFonts w:hint="eastAsia"/>
          <w:color w:val="000000" w:themeColor="text1"/>
          <w:lang w:val="en-US"/>
        </w:rPr>
        <w:t xml:space="preserve"> the area and energy </w:t>
      </w:r>
      <w:r w:rsidR="00A53338">
        <w:rPr>
          <w:color w:val="000000" w:themeColor="text1"/>
          <w:lang w:val="en-US"/>
        </w:rPr>
        <w:t>efficienc</w:t>
      </w:r>
      <w:r w:rsidR="00A53338">
        <w:rPr>
          <w:rFonts w:hint="eastAsia"/>
          <w:color w:val="000000" w:themeColor="text1"/>
          <w:lang w:val="en-US"/>
        </w:rPr>
        <w:t>ies</w:t>
      </w:r>
      <w:r w:rsidR="00A53338">
        <w:rPr>
          <w:color w:val="000000" w:themeColor="text1"/>
          <w:lang w:val="en-US"/>
        </w:rPr>
        <w:t xml:space="preserve"> of the flexible LDPC code has 1.2</w:t>
      </w:r>
      <w:r w:rsidR="00A53338">
        <w:rPr>
          <w:rFonts w:hint="eastAsia"/>
          <w:color w:val="000000" w:themeColor="text1"/>
          <w:lang w:val="en-US"/>
        </w:rPr>
        <w:t xml:space="preserve"> </w:t>
      </w:r>
      <w:r w:rsidR="00A53338">
        <w:rPr>
          <w:color w:val="000000" w:themeColor="text1"/>
          <w:lang w:val="en-US"/>
        </w:rPr>
        <w:t>~</w:t>
      </w:r>
      <w:r w:rsidR="00A53338">
        <w:rPr>
          <w:rFonts w:hint="eastAsia"/>
          <w:color w:val="000000" w:themeColor="text1"/>
          <w:lang w:val="en-US"/>
        </w:rPr>
        <w:t xml:space="preserve"> </w:t>
      </w:r>
      <w:r w:rsidR="00A53338">
        <w:rPr>
          <w:color w:val="000000" w:themeColor="text1"/>
          <w:lang w:val="en-US"/>
        </w:rPr>
        <w:t>3.2</w:t>
      </w:r>
      <w:r w:rsidR="00A53338">
        <w:rPr>
          <w:rFonts w:hint="eastAsia"/>
          <w:color w:val="000000" w:themeColor="text1"/>
          <w:lang w:val="en-US"/>
        </w:rPr>
        <w:t xml:space="preserve"> times and 4.7 ~ 18.2 times better than those of LTE turbo code.</w:t>
      </w:r>
      <w:r w:rsidR="00F44C37">
        <w:rPr>
          <w:rFonts w:hint="eastAsia"/>
          <w:color w:val="000000" w:themeColor="text1"/>
          <w:lang w:val="en-US"/>
        </w:rPr>
        <w:t xml:space="preserve"> I</w:t>
      </w:r>
      <w:r w:rsidR="00B065EC">
        <w:rPr>
          <w:rFonts w:hint="eastAsia"/>
          <w:color w:val="000000" w:themeColor="text1"/>
          <w:lang w:val="en-US"/>
        </w:rPr>
        <w:t xml:space="preserve">n the case of high code rates, </w:t>
      </w:r>
      <w:r w:rsidR="00F44C37">
        <w:rPr>
          <w:rFonts w:hint="eastAsia"/>
          <w:color w:val="000000" w:themeColor="text1"/>
          <w:lang w:val="en-US"/>
        </w:rPr>
        <w:t xml:space="preserve">the efficiencies </w:t>
      </w:r>
      <w:r w:rsidR="00B065EC">
        <w:rPr>
          <w:rFonts w:hint="eastAsia"/>
          <w:color w:val="000000" w:themeColor="text1"/>
          <w:lang w:val="en-US"/>
        </w:rPr>
        <w:t>of the flexible LDPC codes are much better than those of LTE turbo code.</w:t>
      </w:r>
      <w:r w:rsidR="00F44C37">
        <w:rPr>
          <w:rFonts w:hint="eastAsia"/>
          <w:color w:val="000000" w:themeColor="text1"/>
          <w:lang w:val="en-US"/>
        </w:rPr>
        <w:t xml:space="preserve"> </w:t>
      </w:r>
    </w:p>
    <w:p w14:paraId="25EC0DD2" w14:textId="62E9334A" w:rsidR="00FD25BB" w:rsidRDefault="006A15F2" w:rsidP="00476F74">
      <w:pPr>
        <w:pStyle w:val="maintext"/>
        <w:ind w:firstLine="400"/>
        <w:rPr>
          <w:color w:val="000000" w:themeColor="text1"/>
        </w:rPr>
      </w:pPr>
      <w:r>
        <w:rPr>
          <w:rFonts w:hint="eastAsia"/>
          <w:color w:val="000000" w:themeColor="text1"/>
          <w:lang w:val="en-US"/>
        </w:rPr>
        <w:t>T</w:t>
      </w:r>
      <w:r w:rsidR="008A670B">
        <w:rPr>
          <w:rFonts w:hint="eastAsia"/>
          <w:color w:val="000000" w:themeColor="text1"/>
          <w:lang w:val="en-US"/>
        </w:rPr>
        <w:t xml:space="preserve">he analysis on core area is based on the flexible LDPC code with the lowest code rate 1/3. Therefore, </w:t>
      </w:r>
      <w:r w:rsidR="0019135F">
        <w:rPr>
          <w:rFonts w:hint="eastAsia"/>
          <w:color w:val="000000" w:themeColor="text1"/>
          <w:lang w:val="en-US"/>
        </w:rPr>
        <w:t>the core area is constant in Table 4, regardless of code rates.</w:t>
      </w:r>
      <w:r w:rsidR="00A13FEB">
        <w:rPr>
          <w:rFonts w:hint="eastAsia"/>
          <w:color w:val="000000" w:themeColor="text1"/>
          <w:lang w:val="en-US"/>
        </w:rPr>
        <w:t xml:space="preserve"> On the other hand, the power consumption becomes better as the code rate increases since the power consumption is proportion to the number of nonzero elements of the PCM</w:t>
      </w:r>
      <w:r>
        <w:rPr>
          <w:rFonts w:hint="eastAsia"/>
          <w:color w:val="000000" w:themeColor="text1"/>
          <w:lang w:val="en-US"/>
        </w:rPr>
        <w:t xml:space="preserve">. Note that </w:t>
      </w:r>
      <w:r w:rsidR="00FD431F">
        <w:rPr>
          <w:rFonts w:hint="eastAsia"/>
          <w:color w:val="000000" w:themeColor="text1"/>
          <w:lang w:val="en-US"/>
        </w:rPr>
        <w:t xml:space="preserve">the </w:t>
      </w:r>
      <w:r w:rsidR="00784802">
        <w:rPr>
          <w:rFonts w:hint="eastAsia"/>
          <w:color w:val="000000" w:themeColor="text1"/>
          <w:lang w:val="en-US"/>
        </w:rPr>
        <w:t>flexible</w:t>
      </w:r>
      <w:r w:rsidR="00FD431F">
        <w:rPr>
          <w:rFonts w:hint="eastAsia"/>
          <w:color w:val="000000" w:themeColor="text1"/>
          <w:lang w:val="en-US"/>
        </w:rPr>
        <w:t xml:space="preserve"> QC LDPC code is constructed by concatenating a small QC LDPC and many single parity-check codes. </w:t>
      </w:r>
      <w:r w:rsidR="005573C2">
        <w:rPr>
          <w:rFonts w:hint="eastAsia"/>
          <w:color w:val="000000" w:themeColor="text1"/>
          <w:lang w:val="en-US"/>
        </w:rPr>
        <w:t>Furthermore</w:t>
      </w:r>
      <w:r w:rsidR="00FD431F">
        <w:rPr>
          <w:rFonts w:hint="eastAsia"/>
          <w:color w:val="000000" w:themeColor="text1"/>
          <w:lang w:val="en-US"/>
        </w:rPr>
        <w:t xml:space="preserve">, </w:t>
      </w:r>
      <w:r w:rsidR="00784802">
        <w:rPr>
          <w:rFonts w:hint="eastAsia"/>
          <w:color w:val="000000" w:themeColor="text1"/>
          <w:lang w:val="en-US"/>
        </w:rPr>
        <w:t>the</w:t>
      </w:r>
      <w:r w:rsidR="00CC7DCD">
        <w:rPr>
          <w:rFonts w:hint="eastAsia"/>
          <w:color w:val="000000" w:themeColor="text1"/>
          <w:lang w:val="en-US"/>
        </w:rPr>
        <w:t xml:space="preserve"> high rate LDPC code</w:t>
      </w:r>
      <w:r w:rsidR="00B95C91">
        <w:rPr>
          <w:rFonts w:hint="eastAsia"/>
          <w:color w:val="000000" w:themeColor="text1"/>
          <w:lang w:val="en-US"/>
        </w:rPr>
        <w:t xml:space="preserve"> can be obtained by puncturing of single parity-check bits and can be decoded using a part of the PCM without the submatrix </w:t>
      </w:r>
      <w:r w:rsidR="00B95C91">
        <w:rPr>
          <w:color w:val="000000" w:themeColor="text1"/>
          <w:lang w:val="en-US"/>
        </w:rPr>
        <w:t>corresponding</w:t>
      </w:r>
      <w:r w:rsidR="00B95C91">
        <w:rPr>
          <w:rFonts w:hint="eastAsia"/>
          <w:color w:val="000000" w:themeColor="text1"/>
          <w:lang w:val="en-US"/>
        </w:rPr>
        <w:t xml:space="preserve"> to the single parity-check</w:t>
      </w:r>
      <w:r w:rsidR="00D70AC0">
        <w:rPr>
          <w:rFonts w:hint="eastAsia"/>
          <w:color w:val="000000" w:themeColor="text1"/>
          <w:lang w:val="en-US"/>
        </w:rPr>
        <w:t xml:space="preserve"> bits. Therefor</w:t>
      </w:r>
      <w:r w:rsidR="00476F74">
        <w:rPr>
          <w:rFonts w:hint="eastAsia"/>
          <w:color w:val="000000" w:themeColor="text1"/>
          <w:lang w:val="en-US"/>
        </w:rPr>
        <w:t xml:space="preserve">e, the higher rate LDPC code is, the smaller parity-check matrix is used for decoding. </w:t>
      </w:r>
    </w:p>
    <w:p w14:paraId="55C92610" w14:textId="77777777" w:rsidR="005D75D8" w:rsidRPr="00545555" w:rsidRDefault="005D75D8" w:rsidP="005D75D8">
      <w:pPr>
        <w:pStyle w:val="maintext"/>
        <w:ind w:firstLineChars="0"/>
        <w:rPr>
          <w:lang w:val="en-US"/>
        </w:rPr>
      </w:pPr>
    </w:p>
    <w:p w14:paraId="20C6190B" w14:textId="5D949620" w:rsidR="005D75D8" w:rsidRDefault="005D75D8" w:rsidP="005D75D8">
      <w:pPr>
        <w:pStyle w:val="Caption"/>
        <w:keepNext/>
        <w:jc w:val="center"/>
      </w:pPr>
      <w:r>
        <w:t xml:space="preserve">Table </w:t>
      </w:r>
      <w:r>
        <w:fldChar w:fldCharType="begin"/>
      </w:r>
      <w:r>
        <w:instrText xml:space="preserve"> SEQ Table \* ARABIC </w:instrText>
      </w:r>
      <w:r>
        <w:fldChar w:fldCharType="separate"/>
      </w:r>
      <w:r w:rsidR="00970EEE">
        <w:rPr>
          <w:noProof/>
        </w:rPr>
        <w:t>4</w:t>
      </w:r>
      <w:r>
        <w:fldChar w:fldCharType="end"/>
      </w:r>
      <w:r>
        <w:rPr>
          <w:rFonts w:hint="eastAsia"/>
          <w:lang w:eastAsia="ko-KR"/>
        </w:rPr>
        <w:t xml:space="preserve"> </w:t>
      </w:r>
      <w:r w:rsidR="007C5205">
        <w:rPr>
          <w:rFonts w:hint="eastAsia"/>
          <w:lang w:eastAsia="ko-KR"/>
        </w:rPr>
        <w:t xml:space="preserve">Scaling Results for </w:t>
      </w:r>
      <w:r>
        <w:rPr>
          <w:rFonts w:hint="eastAsia"/>
          <w:lang w:eastAsia="ko-KR"/>
        </w:rPr>
        <w:t>LDPC</w:t>
      </w:r>
      <w:r w:rsidR="00380F31">
        <w:rPr>
          <w:rFonts w:hint="eastAsia"/>
          <w:lang w:eastAsia="ko-KR"/>
        </w:rPr>
        <w:t xml:space="preserve"> and Turbo</w:t>
      </w:r>
      <w:r>
        <w:rPr>
          <w:rFonts w:hint="eastAsia"/>
          <w:lang w:eastAsia="ko-KR"/>
        </w:rPr>
        <w:t xml:space="preserve"> Codes</w:t>
      </w:r>
    </w:p>
    <w:tbl>
      <w:tblPr>
        <w:tblStyle w:val="TableClassic1"/>
        <w:tblW w:w="0" w:type="auto"/>
        <w:tblInd w:w="1311" w:type="dxa"/>
        <w:tblLook w:val="04A0" w:firstRow="1" w:lastRow="0" w:firstColumn="1" w:lastColumn="0" w:noHBand="0" w:noVBand="1"/>
      </w:tblPr>
      <w:tblGrid>
        <w:gridCol w:w="2552"/>
        <w:gridCol w:w="709"/>
        <w:gridCol w:w="716"/>
        <w:gridCol w:w="716"/>
        <w:gridCol w:w="750"/>
        <w:gridCol w:w="725"/>
        <w:gridCol w:w="1560"/>
      </w:tblGrid>
      <w:tr w:rsidR="00380F31" w14:paraId="65D18103" w14:textId="5AEBEE00" w:rsidTr="008623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vMerge w:val="restart"/>
            <w:tcBorders>
              <w:top w:val="single" w:sz="12" w:space="0" w:color="000000"/>
              <w:right w:val="single" w:sz="4" w:space="0" w:color="auto"/>
            </w:tcBorders>
            <w:shd w:val="clear" w:color="auto" w:fill="E7E6E6" w:themeFill="background2"/>
            <w:vAlign w:val="center"/>
          </w:tcPr>
          <w:p w14:paraId="63E698CF" w14:textId="77777777" w:rsidR="00380F31" w:rsidRPr="009B2B3B" w:rsidRDefault="00380F31" w:rsidP="00380F31">
            <w:pPr>
              <w:pStyle w:val="maintext"/>
              <w:ind w:firstLineChars="0" w:firstLine="0"/>
              <w:jc w:val="center"/>
              <w:rPr>
                <w:i w:val="0"/>
              </w:rPr>
            </w:pPr>
          </w:p>
        </w:tc>
        <w:tc>
          <w:tcPr>
            <w:tcW w:w="2891" w:type="dxa"/>
            <w:gridSpan w:val="4"/>
            <w:tcBorders>
              <w:top w:val="single" w:sz="12" w:space="0" w:color="000000"/>
              <w:left w:val="single" w:sz="4" w:space="0" w:color="auto"/>
              <w:bottom w:val="single" w:sz="4" w:space="0" w:color="auto"/>
            </w:tcBorders>
            <w:shd w:val="clear" w:color="auto" w:fill="E7E6E6" w:themeFill="background2"/>
            <w:vAlign w:val="center"/>
          </w:tcPr>
          <w:p w14:paraId="15E74F14" w14:textId="3D79CFD9" w:rsidR="00380F31" w:rsidRDefault="00380F31" w:rsidP="00380F31">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rPr>
            </w:pPr>
            <w:r>
              <w:rPr>
                <w:rFonts w:hint="eastAsia"/>
                <w:i w:val="0"/>
              </w:rPr>
              <w:t>LDPC Codes</w:t>
            </w:r>
          </w:p>
        </w:tc>
        <w:tc>
          <w:tcPr>
            <w:tcW w:w="2285" w:type="dxa"/>
            <w:gridSpan w:val="2"/>
            <w:tcBorders>
              <w:top w:val="single" w:sz="12" w:space="0" w:color="000000"/>
              <w:left w:val="single" w:sz="4" w:space="0" w:color="auto"/>
              <w:bottom w:val="single" w:sz="4" w:space="0" w:color="auto"/>
            </w:tcBorders>
            <w:shd w:val="clear" w:color="auto" w:fill="E7E6E6" w:themeFill="background2"/>
            <w:vAlign w:val="center"/>
          </w:tcPr>
          <w:p w14:paraId="2816614D" w14:textId="4F904D71" w:rsidR="00380F31" w:rsidRDefault="00380F31" w:rsidP="00380F31">
            <w:pPr>
              <w:pStyle w:val="maintext"/>
              <w:ind w:firstLineChars="0" w:firstLine="0"/>
              <w:jc w:val="center"/>
              <w:cnfStyle w:val="100000000000" w:firstRow="1" w:lastRow="0" w:firstColumn="0" w:lastColumn="0" w:oddVBand="0" w:evenVBand="0" w:oddHBand="0" w:evenHBand="0" w:firstRowFirstColumn="0" w:firstRowLastColumn="0" w:lastRowFirstColumn="0" w:lastRowLastColumn="0"/>
              <w:rPr>
                <w:i w:val="0"/>
              </w:rPr>
            </w:pPr>
            <w:r>
              <w:rPr>
                <w:rFonts w:hint="eastAsia"/>
                <w:i w:val="0"/>
              </w:rPr>
              <w:t>Turbo Codes</w:t>
            </w:r>
          </w:p>
        </w:tc>
      </w:tr>
      <w:tr w:rsidR="00380F31" w14:paraId="4C34816B" w14:textId="7D9F7EA4" w:rsidTr="00862361">
        <w:tc>
          <w:tcPr>
            <w:cnfStyle w:val="001000000000" w:firstRow="0" w:lastRow="0" w:firstColumn="1" w:lastColumn="0" w:oddVBand="0" w:evenVBand="0" w:oddHBand="0" w:evenHBand="0" w:firstRowFirstColumn="0" w:firstRowLastColumn="0" w:lastRowFirstColumn="0" w:lastRowLastColumn="0"/>
            <w:tcW w:w="2552" w:type="dxa"/>
            <w:vMerge/>
            <w:tcBorders>
              <w:bottom w:val="single" w:sz="4" w:space="0" w:color="auto"/>
              <w:right w:val="single" w:sz="4" w:space="0" w:color="auto"/>
            </w:tcBorders>
            <w:shd w:val="clear" w:color="auto" w:fill="E7E6E6" w:themeFill="background2"/>
            <w:vAlign w:val="center"/>
          </w:tcPr>
          <w:p w14:paraId="6ABB7DAE" w14:textId="65173508" w:rsidR="00380F31" w:rsidRPr="009B2B3B" w:rsidRDefault="00380F31" w:rsidP="00380F31">
            <w:pPr>
              <w:pStyle w:val="maintext"/>
              <w:ind w:firstLineChars="0" w:firstLine="0"/>
              <w:jc w:val="center"/>
              <w:rPr>
                <w:i/>
              </w:rPr>
            </w:pPr>
          </w:p>
        </w:tc>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74F18A0" w14:textId="0B2DA68B" w:rsidR="00380F31" w:rsidRPr="009B2B3B" w:rsidRDefault="00380F31"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9B2B3B">
              <w:rPr>
                <w:rFonts w:hint="eastAsia"/>
              </w:rPr>
              <w:t>[</w:t>
            </w:r>
            <w:r>
              <w:rPr>
                <w:rFonts w:hint="eastAsia"/>
              </w:rPr>
              <w:t>16</w:t>
            </w:r>
            <w:r w:rsidRPr="009B2B3B">
              <w:rPr>
                <w:rFonts w:hint="eastAsia"/>
              </w:rPr>
              <w:t>]</w:t>
            </w:r>
          </w:p>
        </w:tc>
        <w:tc>
          <w:tcPr>
            <w:tcW w:w="2182" w:type="dxa"/>
            <w:gridSpan w:val="3"/>
            <w:tcBorders>
              <w:top w:val="single" w:sz="4" w:space="0" w:color="auto"/>
              <w:left w:val="single" w:sz="4" w:space="0" w:color="auto"/>
              <w:bottom w:val="single" w:sz="4" w:space="0" w:color="auto"/>
            </w:tcBorders>
            <w:shd w:val="clear" w:color="auto" w:fill="E7E6E6" w:themeFill="background2"/>
            <w:vAlign w:val="center"/>
          </w:tcPr>
          <w:p w14:paraId="31638520" w14:textId="3748B56E" w:rsidR="00380F31" w:rsidRPr="00230B2D" w:rsidRDefault="00380F31"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230B2D">
              <w:rPr>
                <w:rFonts w:hint="eastAsia"/>
              </w:rPr>
              <w:t>Scaled</w:t>
            </w:r>
            <w:r>
              <w:rPr>
                <w:rFonts w:hint="eastAsia"/>
              </w:rPr>
              <w:t xml:space="preserve"> flexible</w:t>
            </w:r>
            <w:r w:rsidRPr="00230B2D">
              <w:rPr>
                <w:rFonts w:hint="eastAsia"/>
              </w:rPr>
              <w:t xml:space="preserve"> LDPC</w:t>
            </w:r>
          </w:p>
        </w:tc>
        <w:tc>
          <w:tcPr>
            <w:tcW w:w="725" w:type="dxa"/>
            <w:tcBorders>
              <w:top w:val="single" w:sz="4" w:space="0" w:color="auto"/>
              <w:left w:val="single" w:sz="4" w:space="0" w:color="auto"/>
              <w:bottom w:val="single" w:sz="4" w:space="0" w:color="auto"/>
            </w:tcBorders>
            <w:shd w:val="clear" w:color="auto" w:fill="E7E6E6" w:themeFill="background2"/>
            <w:vAlign w:val="center"/>
          </w:tcPr>
          <w:p w14:paraId="71070602" w14:textId="4C5F737B" w:rsidR="00380F31" w:rsidRPr="00230B2D" w:rsidRDefault="00380F31"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9B2B3B">
              <w:rPr>
                <w:rFonts w:hint="eastAsia"/>
              </w:rPr>
              <w:t>[10]</w:t>
            </w:r>
          </w:p>
        </w:tc>
        <w:tc>
          <w:tcPr>
            <w:tcW w:w="1560" w:type="dxa"/>
            <w:tcBorders>
              <w:top w:val="single" w:sz="4" w:space="0" w:color="auto"/>
              <w:left w:val="single" w:sz="4" w:space="0" w:color="auto"/>
              <w:bottom w:val="single" w:sz="4" w:space="0" w:color="auto"/>
            </w:tcBorders>
            <w:shd w:val="clear" w:color="auto" w:fill="E7E6E6" w:themeFill="background2"/>
            <w:vAlign w:val="center"/>
          </w:tcPr>
          <w:p w14:paraId="6ACA5834" w14:textId="2F3660B8" w:rsidR="00380F31" w:rsidRPr="00380F31" w:rsidRDefault="00380F31"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sidRPr="00380F31">
              <w:rPr>
                <w:rFonts w:hint="eastAsia"/>
              </w:rPr>
              <w:t>Scaled Turbo</w:t>
            </w:r>
          </w:p>
        </w:tc>
      </w:tr>
      <w:tr w:rsidR="0047691E" w14:paraId="218C884F" w14:textId="6FA6C20B" w:rsidTr="00862361">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tcBorders>
            <w:vAlign w:val="center"/>
          </w:tcPr>
          <w:p w14:paraId="1555B3B9" w14:textId="77777777" w:rsidR="0047691E" w:rsidRDefault="0047691E" w:rsidP="00380F31">
            <w:pPr>
              <w:pStyle w:val="maintext"/>
              <w:ind w:firstLineChars="0" w:firstLine="0"/>
              <w:jc w:val="center"/>
            </w:pPr>
            <w:r>
              <w:rPr>
                <w:rFonts w:hint="eastAsia"/>
              </w:rPr>
              <w:t>Code Rate</w:t>
            </w:r>
          </w:p>
        </w:tc>
        <w:tc>
          <w:tcPr>
            <w:tcW w:w="709" w:type="dxa"/>
            <w:tcBorders>
              <w:top w:val="single" w:sz="4" w:space="0" w:color="auto"/>
              <w:right w:val="single" w:sz="4" w:space="0" w:color="auto"/>
            </w:tcBorders>
            <w:vAlign w:val="center"/>
          </w:tcPr>
          <w:p w14:paraId="6FD7A247" w14:textId="715AD692"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0.5</w:t>
            </w:r>
          </w:p>
        </w:tc>
        <w:tc>
          <w:tcPr>
            <w:tcW w:w="716" w:type="dxa"/>
            <w:tcBorders>
              <w:top w:val="single" w:sz="4" w:space="0" w:color="auto"/>
              <w:left w:val="single" w:sz="4" w:space="0" w:color="auto"/>
            </w:tcBorders>
            <w:vAlign w:val="center"/>
          </w:tcPr>
          <w:p w14:paraId="13DC8F7C" w14:textId="7342EFAF"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0.333</w:t>
            </w:r>
          </w:p>
        </w:tc>
        <w:tc>
          <w:tcPr>
            <w:tcW w:w="716" w:type="dxa"/>
            <w:tcBorders>
              <w:top w:val="single" w:sz="4" w:space="0" w:color="auto"/>
            </w:tcBorders>
            <w:vAlign w:val="center"/>
          </w:tcPr>
          <w:p w14:paraId="0F794245" w14:textId="6724BFA0"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0.5</w:t>
            </w:r>
          </w:p>
        </w:tc>
        <w:tc>
          <w:tcPr>
            <w:tcW w:w="750" w:type="dxa"/>
            <w:tcBorders>
              <w:top w:val="single" w:sz="4" w:space="0" w:color="auto"/>
              <w:right w:val="single" w:sz="4" w:space="0" w:color="auto"/>
            </w:tcBorders>
            <w:vAlign w:val="center"/>
          </w:tcPr>
          <w:p w14:paraId="39F009B7" w14:textId="61481772"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0.889</w:t>
            </w:r>
          </w:p>
        </w:tc>
        <w:tc>
          <w:tcPr>
            <w:tcW w:w="725" w:type="dxa"/>
            <w:tcBorders>
              <w:top w:val="single" w:sz="4" w:space="0" w:color="auto"/>
              <w:left w:val="single" w:sz="4" w:space="0" w:color="auto"/>
            </w:tcBorders>
            <w:shd w:val="clear" w:color="auto" w:fill="FFFFFF" w:themeFill="background1"/>
            <w:vAlign w:val="center"/>
          </w:tcPr>
          <w:p w14:paraId="44A47B00" w14:textId="769C42F6"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all</w:t>
            </w:r>
          </w:p>
        </w:tc>
        <w:tc>
          <w:tcPr>
            <w:tcW w:w="1560" w:type="dxa"/>
            <w:tcBorders>
              <w:top w:val="single" w:sz="4" w:space="0" w:color="auto"/>
              <w:left w:val="single" w:sz="4" w:space="0" w:color="auto"/>
            </w:tcBorders>
            <w:shd w:val="clear" w:color="auto" w:fill="FFFFFF" w:themeFill="background1"/>
            <w:vAlign w:val="center"/>
          </w:tcPr>
          <w:p w14:paraId="6B6F0346" w14:textId="1EA5CBB8"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all</w:t>
            </w:r>
          </w:p>
        </w:tc>
      </w:tr>
      <w:tr w:rsidR="0047691E" w14:paraId="14C41646" w14:textId="1CDD8832" w:rsidTr="00862361">
        <w:tc>
          <w:tcPr>
            <w:cnfStyle w:val="001000000000" w:firstRow="0" w:lastRow="0" w:firstColumn="1" w:lastColumn="0" w:oddVBand="0" w:evenVBand="0" w:oddHBand="0" w:evenHBand="0" w:firstRowFirstColumn="0" w:firstRowLastColumn="0" w:lastRowFirstColumn="0" w:lastRowLastColumn="0"/>
            <w:tcW w:w="2552" w:type="dxa"/>
            <w:vAlign w:val="center"/>
          </w:tcPr>
          <w:p w14:paraId="2755FDA4" w14:textId="77777777" w:rsidR="0047691E" w:rsidRDefault="0047691E" w:rsidP="00380F31">
            <w:pPr>
              <w:pStyle w:val="maintext"/>
              <w:ind w:firstLineChars="0" w:firstLine="0"/>
              <w:jc w:val="center"/>
            </w:pPr>
            <w:r>
              <w:rPr>
                <w:rFonts w:hint="eastAsia"/>
              </w:rPr>
              <w:t>Core Area (mm</w:t>
            </w:r>
            <w:r w:rsidRPr="00AE57DB">
              <w:rPr>
                <w:rFonts w:hint="eastAsia"/>
                <w:vertAlign w:val="superscript"/>
              </w:rPr>
              <w:t>2</w:t>
            </w:r>
            <w:r>
              <w:rPr>
                <w:rFonts w:hint="eastAsia"/>
              </w:rPr>
              <w:t>)</w:t>
            </w:r>
          </w:p>
        </w:tc>
        <w:tc>
          <w:tcPr>
            <w:tcW w:w="709" w:type="dxa"/>
            <w:tcBorders>
              <w:right w:val="single" w:sz="4" w:space="0" w:color="auto"/>
            </w:tcBorders>
            <w:vAlign w:val="center"/>
          </w:tcPr>
          <w:p w14:paraId="5498E02E" w14:textId="44E68218"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0.575</w:t>
            </w:r>
          </w:p>
        </w:tc>
        <w:tc>
          <w:tcPr>
            <w:tcW w:w="716" w:type="dxa"/>
            <w:tcBorders>
              <w:left w:val="single" w:sz="4" w:space="0" w:color="auto"/>
            </w:tcBorders>
            <w:vAlign w:val="center"/>
          </w:tcPr>
          <w:p w14:paraId="28F0463C" w14:textId="04C74CB8"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22.24</w:t>
            </w:r>
          </w:p>
        </w:tc>
        <w:tc>
          <w:tcPr>
            <w:tcW w:w="716" w:type="dxa"/>
            <w:vAlign w:val="center"/>
          </w:tcPr>
          <w:p w14:paraId="24C3347B" w14:textId="3F10AC95"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22.24</w:t>
            </w:r>
          </w:p>
        </w:tc>
        <w:tc>
          <w:tcPr>
            <w:tcW w:w="750" w:type="dxa"/>
            <w:tcBorders>
              <w:right w:val="single" w:sz="4" w:space="0" w:color="auto"/>
            </w:tcBorders>
            <w:vAlign w:val="center"/>
          </w:tcPr>
          <w:p w14:paraId="6FC10D80" w14:textId="2E4CA003"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22.24</w:t>
            </w:r>
          </w:p>
        </w:tc>
        <w:tc>
          <w:tcPr>
            <w:tcW w:w="725" w:type="dxa"/>
            <w:tcBorders>
              <w:left w:val="single" w:sz="4" w:space="0" w:color="auto"/>
            </w:tcBorders>
            <w:shd w:val="clear" w:color="auto" w:fill="FFFFFF" w:themeFill="background1"/>
            <w:vAlign w:val="center"/>
          </w:tcPr>
          <w:p w14:paraId="6B8D0BCE" w14:textId="02768780"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1.392</w:t>
            </w:r>
          </w:p>
        </w:tc>
        <w:tc>
          <w:tcPr>
            <w:tcW w:w="1560" w:type="dxa"/>
            <w:tcBorders>
              <w:left w:val="single" w:sz="4" w:space="0" w:color="auto"/>
            </w:tcBorders>
            <w:shd w:val="clear" w:color="auto" w:fill="FFFFFF" w:themeFill="background1"/>
            <w:vAlign w:val="center"/>
          </w:tcPr>
          <w:p w14:paraId="79BEB210" w14:textId="1838ED6E"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1.392</w:t>
            </w:r>
          </w:p>
        </w:tc>
      </w:tr>
      <w:tr w:rsidR="0047691E" w14:paraId="3701EC18" w14:textId="23C21017" w:rsidTr="00862361">
        <w:tc>
          <w:tcPr>
            <w:cnfStyle w:val="001000000000" w:firstRow="0" w:lastRow="0" w:firstColumn="1" w:lastColumn="0" w:oddVBand="0" w:evenVBand="0" w:oddHBand="0" w:evenHBand="0" w:firstRowFirstColumn="0" w:firstRowLastColumn="0" w:lastRowFirstColumn="0" w:lastRowLastColumn="0"/>
            <w:tcW w:w="2552" w:type="dxa"/>
            <w:vAlign w:val="center"/>
          </w:tcPr>
          <w:p w14:paraId="6EC58169" w14:textId="5FCB2BDC" w:rsidR="0047691E" w:rsidRDefault="0047691E" w:rsidP="00380F31">
            <w:pPr>
              <w:pStyle w:val="maintext"/>
              <w:ind w:firstLineChars="0" w:firstLine="0"/>
              <w:jc w:val="center"/>
            </w:pPr>
            <w:r>
              <w:rPr>
                <w:rFonts w:hint="eastAsia"/>
              </w:rPr>
              <w:t>Information length</w:t>
            </w:r>
          </w:p>
        </w:tc>
        <w:tc>
          <w:tcPr>
            <w:tcW w:w="709" w:type="dxa"/>
            <w:tcBorders>
              <w:right w:val="single" w:sz="4" w:space="0" w:color="auto"/>
            </w:tcBorders>
            <w:vAlign w:val="center"/>
          </w:tcPr>
          <w:p w14:paraId="2A028C76" w14:textId="105E7A48"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336</w:t>
            </w:r>
          </w:p>
        </w:tc>
        <w:tc>
          <w:tcPr>
            <w:tcW w:w="716" w:type="dxa"/>
            <w:tcBorders>
              <w:left w:val="single" w:sz="4" w:space="0" w:color="auto"/>
            </w:tcBorders>
            <w:vAlign w:val="center"/>
          </w:tcPr>
          <w:p w14:paraId="3ED35353" w14:textId="08F7A983"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6144</w:t>
            </w:r>
          </w:p>
        </w:tc>
        <w:tc>
          <w:tcPr>
            <w:tcW w:w="716" w:type="dxa"/>
            <w:vAlign w:val="center"/>
          </w:tcPr>
          <w:p w14:paraId="4C30636E" w14:textId="0EA69519"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6144</w:t>
            </w:r>
          </w:p>
        </w:tc>
        <w:tc>
          <w:tcPr>
            <w:tcW w:w="750" w:type="dxa"/>
            <w:tcBorders>
              <w:right w:val="single" w:sz="4" w:space="0" w:color="auto"/>
            </w:tcBorders>
            <w:vAlign w:val="center"/>
          </w:tcPr>
          <w:p w14:paraId="7763495A" w14:textId="34EFD420"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6144</w:t>
            </w:r>
          </w:p>
        </w:tc>
        <w:tc>
          <w:tcPr>
            <w:tcW w:w="725" w:type="dxa"/>
            <w:tcBorders>
              <w:left w:val="single" w:sz="4" w:space="0" w:color="auto"/>
            </w:tcBorders>
            <w:shd w:val="clear" w:color="auto" w:fill="FFFFFF" w:themeFill="background1"/>
            <w:vAlign w:val="center"/>
          </w:tcPr>
          <w:p w14:paraId="1FE1809F" w14:textId="3D63EF8B"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6144</w:t>
            </w:r>
          </w:p>
        </w:tc>
        <w:tc>
          <w:tcPr>
            <w:tcW w:w="1560" w:type="dxa"/>
            <w:tcBorders>
              <w:left w:val="single" w:sz="4" w:space="0" w:color="auto"/>
            </w:tcBorders>
            <w:shd w:val="clear" w:color="auto" w:fill="FFFFFF" w:themeFill="background1"/>
            <w:vAlign w:val="center"/>
          </w:tcPr>
          <w:p w14:paraId="66F01AFE" w14:textId="3DE96CCE"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6144</w:t>
            </w:r>
          </w:p>
        </w:tc>
      </w:tr>
      <w:tr w:rsidR="0047691E" w14:paraId="6F8BFCE6" w14:textId="24487DE8" w:rsidTr="00862361">
        <w:tc>
          <w:tcPr>
            <w:cnfStyle w:val="001000000000" w:firstRow="0" w:lastRow="0" w:firstColumn="1" w:lastColumn="0" w:oddVBand="0" w:evenVBand="0" w:oddHBand="0" w:evenHBand="0" w:firstRowFirstColumn="0" w:firstRowLastColumn="0" w:lastRowFirstColumn="0" w:lastRowLastColumn="0"/>
            <w:tcW w:w="2552" w:type="dxa"/>
            <w:vAlign w:val="center"/>
          </w:tcPr>
          <w:p w14:paraId="7F8C9744" w14:textId="6871FA8A" w:rsidR="0047691E" w:rsidRDefault="0047691E" w:rsidP="00380F31">
            <w:pPr>
              <w:pStyle w:val="maintext"/>
              <w:ind w:firstLineChars="0" w:firstLine="0"/>
              <w:jc w:val="center"/>
            </w:pPr>
            <w:r>
              <w:rPr>
                <w:rFonts w:hint="eastAsia"/>
              </w:rPr>
              <w:t>Max Iteration</w:t>
            </w:r>
          </w:p>
        </w:tc>
        <w:tc>
          <w:tcPr>
            <w:tcW w:w="709" w:type="dxa"/>
            <w:tcBorders>
              <w:right w:val="single" w:sz="4" w:space="0" w:color="auto"/>
            </w:tcBorders>
            <w:vAlign w:val="center"/>
          </w:tcPr>
          <w:p w14:paraId="4F9411E6" w14:textId="77A56B0D"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7</w:t>
            </w:r>
          </w:p>
        </w:tc>
        <w:tc>
          <w:tcPr>
            <w:tcW w:w="716" w:type="dxa"/>
            <w:tcBorders>
              <w:left w:val="single" w:sz="4" w:space="0" w:color="auto"/>
            </w:tcBorders>
            <w:vAlign w:val="center"/>
          </w:tcPr>
          <w:p w14:paraId="7E7F8AAE" w14:textId="399407A5"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12</w:t>
            </w:r>
          </w:p>
        </w:tc>
        <w:tc>
          <w:tcPr>
            <w:tcW w:w="716" w:type="dxa"/>
            <w:vAlign w:val="center"/>
          </w:tcPr>
          <w:p w14:paraId="7DF82526" w14:textId="0E925574"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12</w:t>
            </w:r>
          </w:p>
        </w:tc>
        <w:tc>
          <w:tcPr>
            <w:tcW w:w="750" w:type="dxa"/>
            <w:tcBorders>
              <w:right w:val="single" w:sz="4" w:space="0" w:color="auto"/>
            </w:tcBorders>
            <w:vAlign w:val="center"/>
          </w:tcPr>
          <w:p w14:paraId="33B6313F" w14:textId="58E00288"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12</w:t>
            </w:r>
          </w:p>
        </w:tc>
        <w:tc>
          <w:tcPr>
            <w:tcW w:w="725" w:type="dxa"/>
            <w:tcBorders>
              <w:left w:val="single" w:sz="4" w:space="0" w:color="auto"/>
            </w:tcBorders>
            <w:shd w:val="clear" w:color="auto" w:fill="FFFFFF" w:themeFill="background1"/>
            <w:vAlign w:val="center"/>
          </w:tcPr>
          <w:p w14:paraId="7C48145B" w14:textId="3DD284DD"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5.5</w:t>
            </w:r>
          </w:p>
        </w:tc>
        <w:tc>
          <w:tcPr>
            <w:tcW w:w="1560" w:type="dxa"/>
            <w:tcBorders>
              <w:left w:val="single" w:sz="4" w:space="0" w:color="auto"/>
            </w:tcBorders>
            <w:shd w:val="clear" w:color="auto" w:fill="FFFFFF" w:themeFill="background1"/>
            <w:vAlign w:val="center"/>
          </w:tcPr>
          <w:p w14:paraId="0C12FBE2" w14:textId="503FDF3C"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6</w:t>
            </w:r>
          </w:p>
        </w:tc>
      </w:tr>
      <w:tr w:rsidR="0047691E" w14:paraId="4BC0A9F1" w14:textId="4F55D555" w:rsidTr="00862361">
        <w:tc>
          <w:tcPr>
            <w:cnfStyle w:val="001000000000" w:firstRow="0" w:lastRow="0" w:firstColumn="1" w:lastColumn="0" w:oddVBand="0" w:evenVBand="0" w:oddHBand="0" w:evenHBand="0" w:firstRowFirstColumn="0" w:firstRowLastColumn="0" w:lastRowFirstColumn="0" w:lastRowLastColumn="0"/>
            <w:tcW w:w="2552" w:type="dxa"/>
            <w:vAlign w:val="center"/>
          </w:tcPr>
          <w:p w14:paraId="5EDA9C44" w14:textId="76322B66" w:rsidR="0047691E" w:rsidRDefault="0047691E" w:rsidP="00380F31">
            <w:pPr>
              <w:pStyle w:val="maintext"/>
              <w:ind w:firstLineChars="0" w:firstLine="0"/>
              <w:jc w:val="center"/>
            </w:pPr>
            <w:r>
              <w:rPr>
                <w:rFonts w:hint="eastAsia"/>
              </w:rPr>
              <w:t>Number of Layers</w:t>
            </w:r>
          </w:p>
        </w:tc>
        <w:tc>
          <w:tcPr>
            <w:tcW w:w="709" w:type="dxa"/>
            <w:tcBorders>
              <w:right w:val="single" w:sz="4" w:space="0" w:color="auto"/>
            </w:tcBorders>
            <w:vAlign w:val="center"/>
          </w:tcPr>
          <w:p w14:paraId="03A9CB9A" w14:textId="7DB7EE66"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4</w:t>
            </w:r>
          </w:p>
        </w:tc>
        <w:tc>
          <w:tcPr>
            <w:tcW w:w="716" w:type="dxa"/>
            <w:tcBorders>
              <w:left w:val="single" w:sz="4" w:space="0" w:color="auto"/>
            </w:tcBorders>
            <w:vAlign w:val="center"/>
          </w:tcPr>
          <w:p w14:paraId="23F47FD4" w14:textId="419D80A0"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16</w:t>
            </w:r>
          </w:p>
        </w:tc>
        <w:tc>
          <w:tcPr>
            <w:tcW w:w="716" w:type="dxa"/>
            <w:vAlign w:val="center"/>
          </w:tcPr>
          <w:p w14:paraId="75D8BA49" w14:textId="37816DAD"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12</w:t>
            </w:r>
          </w:p>
        </w:tc>
        <w:tc>
          <w:tcPr>
            <w:tcW w:w="750" w:type="dxa"/>
            <w:tcBorders>
              <w:right w:val="single" w:sz="4" w:space="0" w:color="auto"/>
            </w:tcBorders>
            <w:vAlign w:val="center"/>
          </w:tcPr>
          <w:p w14:paraId="166F6D4C" w14:textId="10CF8F50"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6</w:t>
            </w:r>
          </w:p>
        </w:tc>
        <w:tc>
          <w:tcPr>
            <w:tcW w:w="725" w:type="dxa"/>
            <w:tcBorders>
              <w:left w:val="single" w:sz="4" w:space="0" w:color="auto"/>
            </w:tcBorders>
            <w:shd w:val="clear" w:color="auto" w:fill="FFFFFF" w:themeFill="background1"/>
            <w:vAlign w:val="center"/>
          </w:tcPr>
          <w:p w14:paraId="5BD1A14A" w14:textId="6DEF704A"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w:t>
            </w:r>
          </w:p>
        </w:tc>
        <w:tc>
          <w:tcPr>
            <w:tcW w:w="1560" w:type="dxa"/>
            <w:tcBorders>
              <w:left w:val="single" w:sz="4" w:space="0" w:color="auto"/>
            </w:tcBorders>
            <w:shd w:val="clear" w:color="auto" w:fill="FFFFFF" w:themeFill="background1"/>
            <w:vAlign w:val="center"/>
          </w:tcPr>
          <w:p w14:paraId="2AE5FB9E" w14:textId="15B3CA4F"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w:t>
            </w:r>
          </w:p>
        </w:tc>
      </w:tr>
      <w:tr w:rsidR="0047691E" w14:paraId="6A5E2FAE" w14:textId="53F298CA" w:rsidTr="00862361">
        <w:tc>
          <w:tcPr>
            <w:cnfStyle w:val="001000000000" w:firstRow="0" w:lastRow="0" w:firstColumn="1" w:lastColumn="0" w:oddVBand="0" w:evenVBand="0" w:oddHBand="0" w:evenHBand="0" w:firstRowFirstColumn="0" w:firstRowLastColumn="0" w:lastRowFirstColumn="0" w:lastRowLastColumn="0"/>
            <w:tcW w:w="2552" w:type="dxa"/>
            <w:vAlign w:val="center"/>
          </w:tcPr>
          <w:p w14:paraId="7F780093" w14:textId="390D591B" w:rsidR="0047691E" w:rsidRDefault="0047691E" w:rsidP="00380F31">
            <w:pPr>
              <w:pStyle w:val="maintext"/>
              <w:ind w:firstLineChars="0" w:firstLine="0"/>
              <w:jc w:val="center"/>
            </w:pPr>
            <w:r>
              <w:rPr>
                <w:rFonts w:hint="eastAsia"/>
              </w:rPr>
              <w:t>Num</w:t>
            </w:r>
            <w:r w:rsidR="000D4622">
              <w:rPr>
                <w:rFonts w:hint="eastAsia"/>
              </w:rPr>
              <w:t>.</w:t>
            </w:r>
            <w:r>
              <w:rPr>
                <w:rFonts w:hint="eastAsia"/>
              </w:rPr>
              <w:t xml:space="preserve"> ones in H matrix</w:t>
            </w:r>
          </w:p>
        </w:tc>
        <w:tc>
          <w:tcPr>
            <w:tcW w:w="709" w:type="dxa"/>
            <w:tcBorders>
              <w:right w:val="single" w:sz="4" w:space="0" w:color="auto"/>
            </w:tcBorders>
            <w:vAlign w:val="center"/>
          </w:tcPr>
          <w:p w14:paraId="39BAF3C0" w14:textId="3223D2A6"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2184</w:t>
            </w:r>
          </w:p>
        </w:tc>
        <w:tc>
          <w:tcPr>
            <w:tcW w:w="716" w:type="dxa"/>
            <w:tcBorders>
              <w:left w:val="single" w:sz="4" w:space="0" w:color="auto"/>
            </w:tcBorders>
            <w:vAlign w:val="center"/>
          </w:tcPr>
          <w:p w14:paraId="5425E4CA" w14:textId="38509BF5"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84480</w:t>
            </w:r>
          </w:p>
        </w:tc>
        <w:tc>
          <w:tcPr>
            <w:tcW w:w="716" w:type="dxa"/>
            <w:vAlign w:val="center"/>
          </w:tcPr>
          <w:p w14:paraId="4CC703A1" w14:textId="11FB95EE"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67200</w:t>
            </w:r>
          </w:p>
        </w:tc>
        <w:tc>
          <w:tcPr>
            <w:tcW w:w="750" w:type="dxa"/>
            <w:tcBorders>
              <w:right w:val="single" w:sz="4" w:space="0" w:color="auto"/>
            </w:tcBorders>
            <w:vAlign w:val="center"/>
          </w:tcPr>
          <w:p w14:paraId="09E3270F" w14:textId="4127CFC0"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21696</w:t>
            </w:r>
          </w:p>
        </w:tc>
        <w:tc>
          <w:tcPr>
            <w:tcW w:w="725" w:type="dxa"/>
            <w:tcBorders>
              <w:left w:val="single" w:sz="4" w:space="0" w:color="auto"/>
            </w:tcBorders>
            <w:shd w:val="clear" w:color="auto" w:fill="FFFFFF" w:themeFill="background1"/>
            <w:vAlign w:val="center"/>
          </w:tcPr>
          <w:p w14:paraId="4F25541D" w14:textId="2D65031B"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w:t>
            </w:r>
          </w:p>
        </w:tc>
        <w:tc>
          <w:tcPr>
            <w:tcW w:w="1560" w:type="dxa"/>
            <w:tcBorders>
              <w:left w:val="single" w:sz="4" w:space="0" w:color="auto"/>
            </w:tcBorders>
            <w:shd w:val="clear" w:color="auto" w:fill="FFFFFF" w:themeFill="background1"/>
            <w:vAlign w:val="center"/>
          </w:tcPr>
          <w:p w14:paraId="1CDC66A9" w14:textId="1734E473"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w:t>
            </w:r>
          </w:p>
        </w:tc>
      </w:tr>
      <w:tr w:rsidR="0047691E" w14:paraId="40D60B27" w14:textId="4E5B1CBD" w:rsidTr="00862361">
        <w:tc>
          <w:tcPr>
            <w:cnfStyle w:val="001000000000" w:firstRow="0" w:lastRow="0" w:firstColumn="1" w:lastColumn="0" w:oddVBand="0" w:evenVBand="0" w:oddHBand="0" w:evenHBand="0" w:firstRowFirstColumn="0" w:firstRowLastColumn="0" w:lastRowFirstColumn="0" w:lastRowLastColumn="0"/>
            <w:tcW w:w="2552" w:type="dxa"/>
            <w:vAlign w:val="center"/>
          </w:tcPr>
          <w:p w14:paraId="079CD5FB" w14:textId="4B283F1E" w:rsidR="0047691E" w:rsidRDefault="0047691E" w:rsidP="00380F31">
            <w:pPr>
              <w:pStyle w:val="maintext"/>
              <w:ind w:firstLineChars="0" w:firstLine="0"/>
              <w:jc w:val="center"/>
            </w:pPr>
            <w:r>
              <w:rPr>
                <w:rFonts w:hint="eastAsia"/>
              </w:rPr>
              <w:t>Throughput (</w:t>
            </w:r>
            <w:proofErr w:type="spellStart"/>
            <w:r>
              <w:rPr>
                <w:rFonts w:hint="eastAsia"/>
              </w:rPr>
              <w:t>Gbps</w:t>
            </w:r>
            <w:proofErr w:type="spellEnd"/>
            <w:r>
              <w:rPr>
                <w:rFonts w:hint="eastAsia"/>
              </w:rPr>
              <w:t>)</w:t>
            </w:r>
          </w:p>
        </w:tc>
        <w:tc>
          <w:tcPr>
            <w:tcW w:w="709" w:type="dxa"/>
            <w:tcBorders>
              <w:right w:val="single" w:sz="4" w:space="0" w:color="auto"/>
            </w:tcBorders>
            <w:vAlign w:val="center"/>
          </w:tcPr>
          <w:p w14:paraId="26C9ABAB" w14:textId="620A3392"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4.625</w:t>
            </w:r>
          </w:p>
        </w:tc>
        <w:tc>
          <w:tcPr>
            <w:tcW w:w="716" w:type="dxa"/>
            <w:tcBorders>
              <w:left w:val="single" w:sz="4" w:space="0" w:color="auto"/>
            </w:tcBorders>
            <w:vAlign w:val="center"/>
          </w:tcPr>
          <w:p w14:paraId="21CB7C6A" w14:textId="376C65F3"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12.33</w:t>
            </w:r>
          </w:p>
        </w:tc>
        <w:tc>
          <w:tcPr>
            <w:tcW w:w="716" w:type="dxa"/>
            <w:vAlign w:val="center"/>
          </w:tcPr>
          <w:p w14:paraId="1670B851" w14:textId="2CFFE730"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16.44</w:t>
            </w:r>
          </w:p>
        </w:tc>
        <w:tc>
          <w:tcPr>
            <w:tcW w:w="750" w:type="dxa"/>
            <w:tcBorders>
              <w:right w:val="single" w:sz="4" w:space="0" w:color="auto"/>
            </w:tcBorders>
            <w:vAlign w:val="center"/>
          </w:tcPr>
          <w:p w14:paraId="7D5BABAD" w14:textId="2155DA88"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32.89</w:t>
            </w:r>
          </w:p>
        </w:tc>
        <w:tc>
          <w:tcPr>
            <w:tcW w:w="725" w:type="dxa"/>
            <w:tcBorders>
              <w:left w:val="single" w:sz="4" w:space="0" w:color="auto"/>
            </w:tcBorders>
            <w:shd w:val="clear" w:color="auto" w:fill="FFFFFF" w:themeFill="background1"/>
            <w:vAlign w:val="center"/>
          </w:tcPr>
          <w:p w14:paraId="5DFE0FC4" w14:textId="7475F51F"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0.692</w:t>
            </w:r>
          </w:p>
        </w:tc>
        <w:tc>
          <w:tcPr>
            <w:tcW w:w="1560" w:type="dxa"/>
            <w:tcBorders>
              <w:left w:val="single" w:sz="4" w:space="0" w:color="auto"/>
            </w:tcBorders>
            <w:shd w:val="clear" w:color="auto" w:fill="FFFFFF" w:themeFill="background1"/>
            <w:vAlign w:val="center"/>
          </w:tcPr>
          <w:p w14:paraId="186A531B" w14:textId="6C499561"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0.634</w:t>
            </w:r>
          </w:p>
        </w:tc>
      </w:tr>
      <w:tr w:rsidR="0047691E" w14:paraId="64AAAF20" w14:textId="4203017C" w:rsidTr="00862361">
        <w:tc>
          <w:tcPr>
            <w:cnfStyle w:val="001000000000" w:firstRow="0" w:lastRow="0" w:firstColumn="1" w:lastColumn="0" w:oddVBand="0" w:evenVBand="0" w:oddHBand="0" w:evenHBand="0" w:firstRowFirstColumn="0" w:firstRowLastColumn="0" w:lastRowFirstColumn="0" w:lastRowLastColumn="0"/>
            <w:tcW w:w="2552" w:type="dxa"/>
            <w:tcBorders>
              <w:bottom w:val="single" w:sz="4" w:space="0" w:color="auto"/>
            </w:tcBorders>
            <w:vAlign w:val="center"/>
          </w:tcPr>
          <w:p w14:paraId="41974755" w14:textId="77777777" w:rsidR="0047691E" w:rsidRDefault="0047691E" w:rsidP="00380F31">
            <w:pPr>
              <w:pStyle w:val="maintext"/>
              <w:ind w:firstLineChars="0" w:firstLine="0"/>
              <w:jc w:val="center"/>
            </w:pPr>
            <w:r>
              <w:rPr>
                <w:rFonts w:hint="eastAsia"/>
              </w:rPr>
              <w:t>Power Consumption (</w:t>
            </w:r>
            <w:proofErr w:type="spellStart"/>
            <w:r>
              <w:rPr>
                <w:rFonts w:hint="eastAsia"/>
              </w:rPr>
              <w:t>mW</w:t>
            </w:r>
            <w:proofErr w:type="spellEnd"/>
            <w:r>
              <w:rPr>
                <w:rFonts w:hint="eastAsia"/>
              </w:rPr>
              <w:t>)</w:t>
            </w:r>
          </w:p>
        </w:tc>
        <w:tc>
          <w:tcPr>
            <w:tcW w:w="709" w:type="dxa"/>
            <w:tcBorders>
              <w:bottom w:val="single" w:sz="4" w:space="0" w:color="auto"/>
              <w:right w:val="single" w:sz="4" w:space="0" w:color="auto"/>
            </w:tcBorders>
            <w:vAlign w:val="center"/>
          </w:tcPr>
          <w:p w14:paraId="4AE0E243" w14:textId="4004D524"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272.9</w:t>
            </w:r>
          </w:p>
        </w:tc>
        <w:tc>
          <w:tcPr>
            <w:tcW w:w="716" w:type="dxa"/>
            <w:tcBorders>
              <w:left w:val="single" w:sz="4" w:space="0" w:color="auto"/>
              <w:bottom w:val="single" w:sz="4" w:space="0" w:color="auto"/>
            </w:tcBorders>
            <w:vAlign w:val="center"/>
          </w:tcPr>
          <w:p w14:paraId="639861CA" w14:textId="31E94F81"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2639</w:t>
            </w:r>
          </w:p>
        </w:tc>
        <w:tc>
          <w:tcPr>
            <w:tcW w:w="716" w:type="dxa"/>
            <w:tcBorders>
              <w:bottom w:val="single" w:sz="4" w:space="0" w:color="auto"/>
            </w:tcBorders>
            <w:vAlign w:val="center"/>
          </w:tcPr>
          <w:p w14:paraId="67EC8162" w14:textId="1C20CA0A"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2799</w:t>
            </w:r>
          </w:p>
        </w:tc>
        <w:tc>
          <w:tcPr>
            <w:tcW w:w="750" w:type="dxa"/>
            <w:tcBorders>
              <w:bottom w:val="single" w:sz="4" w:space="0" w:color="auto"/>
              <w:right w:val="single" w:sz="4" w:space="0" w:color="auto"/>
            </w:tcBorders>
            <w:vAlign w:val="center"/>
          </w:tcPr>
          <w:p w14:paraId="772C883B" w14:textId="18C0A183"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1807</w:t>
            </w:r>
          </w:p>
        </w:tc>
        <w:tc>
          <w:tcPr>
            <w:tcW w:w="725" w:type="dxa"/>
            <w:tcBorders>
              <w:left w:val="single" w:sz="4" w:space="0" w:color="auto"/>
              <w:bottom w:val="single" w:sz="4" w:space="0" w:color="auto"/>
            </w:tcBorders>
            <w:shd w:val="clear" w:color="auto" w:fill="FFFFFF" w:themeFill="background1"/>
            <w:vAlign w:val="center"/>
          </w:tcPr>
          <w:p w14:paraId="2A9A890D" w14:textId="5DF49276"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635</w:t>
            </w:r>
          </w:p>
        </w:tc>
        <w:tc>
          <w:tcPr>
            <w:tcW w:w="1560" w:type="dxa"/>
            <w:tcBorders>
              <w:left w:val="single" w:sz="4" w:space="0" w:color="auto"/>
              <w:bottom w:val="single" w:sz="4" w:space="0" w:color="auto"/>
            </w:tcBorders>
            <w:shd w:val="clear" w:color="auto" w:fill="FFFFFF" w:themeFill="background1"/>
            <w:vAlign w:val="center"/>
          </w:tcPr>
          <w:p w14:paraId="085CC140" w14:textId="0AA3AC2F"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635</w:t>
            </w:r>
          </w:p>
        </w:tc>
      </w:tr>
      <w:tr w:rsidR="0047691E" w14:paraId="103C0D24" w14:textId="696E6780" w:rsidTr="00862361">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auto"/>
              <w:bottom w:val="nil"/>
            </w:tcBorders>
            <w:shd w:val="clear" w:color="auto" w:fill="D9E2F3" w:themeFill="accent5" w:themeFillTint="33"/>
            <w:vAlign w:val="center"/>
          </w:tcPr>
          <w:p w14:paraId="338C746C" w14:textId="177FD6ED" w:rsidR="0047691E" w:rsidRDefault="0047691E" w:rsidP="00380F31">
            <w:pPr>
              <w:pStyle w:val="maintext"/>
              <w:ind w:firstLineChars="0" w:firstLine="0"/>
              <w:jc w:val="center"/>
            </w:pPr>
            <w:r>
              <w:rPr>
                <w:rFonts w:hint="eastAsia"/>
              </w:rPr>
              <w:t>Area efficiency (</w:t>
            </w:r>
            <w:proofErr w:type="spellStart"/>
            <w:r>
              <w:rPr>
                <w:rFonts w:hint="eastAsia"/>
              </w:rPr>
              <w:t>Gbps</w:t>
            </w:r>
            <w:proofErr w:type="spellEnd"/>
            <w:r>
              <w:rPr>
                <w:rFonts w:hint="eastAsia"/>
              </w:rPr>
              <w:t>/</w:t>
            </w:r>
            <w:r w:rsidR="00AE57DB">
              <w:rPr>
                <w:rFonts w:hint="eastAsia"/>
              </w:rPr>
              <w:t>mm</w:t>
            </w:r>
            <w:r w:rsidR="00AE57DB" w:rsidRPr="00AE57DB">
              <w:rPr>
                <w:rFonts w:hint="eastAsia"/>
                <w:vertAlign w:val="superscript"/>
              </w:rPr>
              <w:t>2</w:t>
            </w:r>
            <w:r>
              <w:rPr>
                <w:rFonts w:hint="eastAsia"/>
              </w:rPr>
              <w:t>)</w:t>
            </w:r>
          </w:p>
        </w:tc>
        <w:tc>
          <w:tcPr>
            <w:tcW w:w="709" w:type="dxa"/>
            <w:tcBorders>
              <w:top w:val="single" w:sz="4" w:space="0" w:color="auto"/>
              <w:bottom w:val="nil"/>
              <w:right w:val="single" w:sz="4" w:space="0" w:color="auto"/>
            </w:tcBorders>
            <w:shd w:val="clear" w:color="auto" w:fill="D9E2F3" w:themeFill="accent5" w:themeFillTint="33"/>
            <w:vAlign w:val="center"/>
          </w:tcPr>
          <w:p w14:paraId="163E862B" w14:textId="003AE8F0"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8.043</w:t>
            </w:r>
          </w:p>
        </w:tc>
        <w:tc>
          <w:tcPr>
            <w:tcW w:w="716" w:type="dxa"/>
            <w:tcBorders>
              <w:top w:val="single" w:sz="4" w:space="0" w:color="auto"/>
              <w:left w:val="single" w:sz="4" w:space="0" w:color="auto"/>
              <w:bottom w:val="nil"/>
            </w:tcBorders>
            <w:shd w:val="clear" w:color="auto" w:fill="D9E2F3" w:themeFill="accent5" w:themeFillTint="33"/>
            <w:vAlign w:val="center"/>
          </w:tcPr>
          <w:p w14:paraId="2E5B2EB0" w14:textId="18FB786F"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0.555</w:t>
            </w:r>
          </w:p>
        </w:tc>
        <w:tc>
          <w:tcPr>
            <w:tcW w:w="716" w:type="dxa"/>
            <w:tcBorders>
              <w:top w:val="single" w:sz="4" w:space="0" w:color="auto"/>
              <w:bottom w:val="nil"/>
            </w:tcBorders>
            <w:shd w:val="clear" w:color="auto" w:fill="D9E2F3" w:themeFill="accent5" w:themeFillTint="33"/>
            <w:vAlign w:val="center"/>
          </w:tcPr>
          <w:p w14:paraId="7B1AD0CA" w14:textId="3E16B753"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0.739</w:t>
            </w:r>
          </w:p>
        </w:tc>
        <w:tc>
          <w:tcPr>
            <w:tcW w:w="750" w:type="dxa"/>
            <w:tcBorders>
              <w:top w:val="single" w:sz="4" w:space="0" w:color="auto"/>
              <w:bottom w:val="nil"/>
              <w:right w:val="single" w:sz="4" w:space="0" w:color="auto"/>
            </w:tcBorders>
            <w:shd w:val="clear" w:color="auto" w:fill="D9E2F3" w:themeFill="accent5" w:themeFillTint="33"/>
            <w:vAlign w:val="center"/>
          </w:tcPr>
          <w:p w14:paraId="4EC8DC71" w14:textId="07202C82"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1.479</w:t>
            </w:r>
          </w:p>
        </w:tc>
        <w:tc>
          <w:tcPr>
            <w:tcW w:w="725" w:type="dxa"/>
            <w:tcBorders>
              <w:top w:val="single" w:sz="4" w:space="0" w:color="auto"/>
              <w:left w:val="single" w:sz="4" w:space="0" w:color="auto"/>
              <w:bottom w:val="nil"/>
            </w:tcBorders>
            <w:shd w:val="clear" w:color="auto" w:fill="D9E2F3" w:themeFill="accent5" w:themeFillTint="33"/>
            <w:vAlign w:val="center"/>
          </w:tcPr>
          <w:p w14:paraId="2B209CC9" w14:textId="44114F74"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0.497</w:t>
            </w:r>
          </w:p>
        </w:tc>
        <w:tc>
          <w:tcPr>
            <w:tcW w:w="1560" w:type="dxa"/>
            <w:tcBorders>
              <w:top w:val="single" w:sz="4" w:space="0" w:color="auto"/>
              <w:left w:val="single" w:sz="4" w:space="0" w:color="auto"/>
              <w:bottom w:val="nil"/>
            </w:tcBorders>
            <w:shd w:val="clear" w:color="auto" w:fill="D9E2F3" w:themeFill="accent5" w:themeFillTint="33"/>
            <w:vAlign w:val="center"/>
          </w:tcPr>
          <w:p w14:paraId="4B857CA1" w14:textId="672200CF"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0.456</w:t>
            </w:r>
          </w:p>
        </w:tc>
      </w:tr>
      <w:tr w:rsidR="0047691E" w14:paraId="1260686D" w14:textId="5B0B123D" w:rsidTr="00862361">
        <w:tc>
          <w:tcPr>
            <w:cnfStyle w:val="001000000000" w:firstRow="0" w:lastRow="0" w:firstColumn="1" w:lastColumn="0" w:oddVBand="0" w:evenVBand="0" w:oddHBand="0" w:evenHBand="0" w:firstRowFirstColumn="0" w:firstRowLastColumn="0" w:lastRowFirstColumn="0" w:lastRowLastColumn="0"/>
            <w:tcW w:w="2552" w:type="dxa"/>
            <w:tcBorders>
              <w:top w:val="nil"/>
              <w:bottom w:val="single" w:sz="12" w:space="0" w:color="000000"/>
            </w:tcBorders>
            <w:shd w:val="clear" w:color="auto" w:fill="D9E2F3" w:themeFill="accent5" w:themeFillTint="33"/>
            <w:vAlign w:val="center"/>
          </w:tcPr>
          <w:p w14:paraId="6AD0DA51" w14:textId="77777777" w:rsidR="0047691E" w:rsidRDefault="0047691E" w:rsidP="00380F31">
            <w:pPr>
              <w:pStyle w:val="maintext"/>
              <w:ind w:firstLineChars="0" w:firstLine="0"/>
              <w:jc w:val="center"/>
            </w:pPr>
            <w:r>
              <w:rPr>
                <w:rFonts w:hint="eastAsia"/>
              </w:rPr>
              <w:t>Energy efficiency (</w:t>
            </w:r>
            <w:proofErr w:type="spellStart"/>
            <w:r>
              <w:rPr>
                <w:rFonts w:hint="eastAsia"/>
              </w:rPr>
              <w:t>nJ</w:t>
            </w:r>
            <w:proofErr w:type="spellEnd"/>
            <w:r>
              <w:rPr>
                <w:rFonts w:hint="eastAsia"/>
              </w:rPr>
              <w:t>/bit)</w:t>
            </w:r>
          </w:p>
        </w:tc>
        <w:tc>
          <w:tcPr>
            <w:tcW w:w="709" w:type="dxa"/>
            <w:tcBorders>
              <w:top w:val="nil"/>
              <w:bottom w:val="single" w:sz="12" w:space="0" w:color="000000"/>
              <w:right w:val="single" w:sz="4" w:space="0" w:color="auto"/>
            </w:tcBorders>
            <w:shd w:val="clear" w:color="auto" w:fill="D9E2F3" w:themeFill="accent5" w:themeFillTint="33"/>
            <w:vAlign w:val="center"/>
          </w:tcPr>
          <w:p w14:paraId="66B86783" w14:textId="6F06FFC6"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0.059</w:t>
            </w:r>
          </w:p>
        </w:tc>
        <w:tc>
          <w:tcPr>
            <w:tcW w:w="716" w:type="dxa"/>
            <w:tcBorders>
              <w:top w:val="nil"/>
              <w:left w:val="single" w:sz="4" w:space="0" w:color="auto"/>
              <w:bottom w:val="single" w:sz="12" w:space="0" w:color="000000"/>
            </w:tcBorders>
            <w:shd w:val="clear" w:color="auto" w:fill="D9E2F3" w:themeFill="accent5" w:themeFillTint="33"/>
            <w:vAlign w:val="center"/>
          </w:tcPr>
          <w:p w14:paraId="69545720" w14:textId="1D6C1849"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0.214</w:t>
            </w:r>
          </w:p>
        </w:tc>
        <w:tc>
          <w:tcPr>
            <w:tcW w:w="716" w:type="dxa"/>
            <w:tcBorders>
              <w:top w:val="nil"/>
              <w:bottom w:val="single" w:sz="12" w:space="0" w:color="000000"/>
            </w:tcBorders>
            <w:shd w:val="clear" w:color="auto" w:fill="D9E2F3" w:themeFill="accent5" w:themeFillTint="33"/>
            <w:vAlign w:val="center"/>
          </w:tcPr>
          <w:p w14:paraId="639F50A6" w14:textId="0883C419"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0.170</w:t>
            </w:r>
          </w:p>
        </w:tc>
        <w:tc>
          <w:tcPr>
            <w:tcW w:w="750" w:type="dxa"/>
            <w:tcBorders>
              <w:top w:val="nil"/>
              <w:bottom w:val="single" w:sz="12" w:space="0" w:color="000000"/>
              <w:right w:val="single" w:sz="4" w:space="0" w:color="auto"/>
            </w:tcBorders>
            <w:shd w:val="clear" w:color="auto" w:fill="D9E2F3" w:themeFill="accent5" w:themeFillTint="33"/>
            <w:vAlign w:val="center"/>
          </w:tcPr>
          <w:p w14:paraId="71E5CAF7" w14:textId="689656A1"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0.055</w:t>
            </w:r>
          </w:p>
        </w:tc>
        <w:tc>
          <w:tcPr>
            <w:tcW w:w="725" w:type="dxa"/>
            <w:tcBorders>
              <w:top w:val="nil"/>
              <w:left w:val="single" w:sz="4" w:space="0" w:color="auto"/>
              <w:bottom w:val="single" w:sz="12" w:space="0" w:color="000000"/>
            </w:tcBorders>
            <w:shd w:val="clear" w:color="auto" w:fill="D9E2F3" w:themeFill="accent5" w:themeFillTint="33"/>
            <w:vAlign w:val="center"/>
          </w:tcPr>
          <w:p w14:paraId="5581BF12" w14:textId="1E860614"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0.918</w:t>
            </w:r>
          </w:p>
        </w:tc>
        <w:tc>
          <w:tcPr>
            <w:tcW w:w="1560" w:type="dxa"/>
            <w:tcBorders>
              <w:top w:val="nil"/>
              <w:left w:val="single" w:sz="4" w:space="0" w:color="auto"/>
              <w:bottom w:val="single" w:sz="12" w:space="0" w:color="000000"/>
            </w:tcBorders>
            <w:shd w:val="clear" w:color="auto" w:fill="D9E2F3" w:themeFill="accent5" w:themeFillTint="33"/>
            <w:vAlign w:val="center"/>
          </w:tcPr>
          <w:p w14:paraId="52C7A1A0" w14:textId="16A3F0EE" w:rsidR="0047691E" w:rsidRDefault="0047691E" w:rsidP="00380F31">
            <w:pPr>
              <w:pStyle w:val="maintext"/>
              <w:ind w:firstLineChars="0" w:firstLine="0"/>
              <w:jc w:val="center"/>
              <w:cnfStyle w:val="000000000000" w:firstRow="0" w:lastRow="0" w:firstColumn="0" w:lastColumn="0" w:oddVBand="0" w:evenVBand="0" w:oddHBand="0" w:evenHBand="0" w:firstRowFirstColumn="0" w:firstRowLastColumn="0" w:lastRowFirstColumn="0" w:lastRowLastColumn="0"/>
            </w:pPr>
            <w:r>
              <w:rPr>
                <w:rFonts w:hint="eastAsia"/>
              </w:rPr>
              <w:t>1.001</w:t>
            </w:r>
          </w:p>
        </w:tc>
      </w:tr>
    </w:tbl>
    <w:p w14:paraId="1792E4DB" w14:textId="77777777" w:rsidR="005D75D8" w:rsidRDefault="005D75D8" w:rsidP="005D75D8">
      <w:pPr>
        <w:pStyle w:val="maintext"/>
        <w:ind w:firstLineChars="0"/>
      </w:pPr>
    </w:p>
    <w:p w14:paraId="461357FD" w14:textId="2C983C92" w:rsidR="000326A9" w:rsidRDefault="008B3843" w:rsidP="000326A9">
      <w:pPr>
        <w:pStyle w:val="maintext"/>
        <w:ind w:firstLine="400"/>
        <w:rPr>
          <w:b/>
          <w:i/>
        </w:rPr>
      </w:pPr>
      <w:r>
        <w:rPr>
          <w:rFonts w:hint="eastAsia"/>
          <w:b/>
          <w:i/>
        </w:rPr>
        <w:t xml:space="preserve">Observation </w:t>
      </w:r>
      <w:r w:rsidR="009B77EB">
        <w:rPr>
          <w:rFonts w:hint="eastAsia"/>
          <w:b/>
          <w:i/>
        </w:rPr>
        <w:t>2</w:t>
      </w:r>
      <w:r>
        <w:rPr>
          <w:rFonts w:hint="eastAsia"/>
          <w:b/>
          <w:i/>
        </w:rPr>
        <w:t>:</w:t>
      </w:r>
      <w:r w:rsidR="006960A4">
        <w:rPr>
          <w:rFonts w:hint="eastAsia"/>
          <w:b/>
          <w:i/>
        </w:rPr>
        <w:t xml:space="preserve"> </w:t>
      </w:r>
      <w:r w:rsidR="00460C85">
        <w:rPr>
          <w:rFonts w:hint="eastAsia"/>
          <w:b/>
          <w:i/>
        </w:rPr>
        <w:t xml:space="preserve">The </w:t>
      </w:r>
      <w:r w:rsidR="00390913">
        <w:rPr>
          <w:rFonts w:hint="eastAsia"/>
          <w:b/>
          <w:i/>
        </w:rPr>
        <w:t>flexible LDPC code</w:t>
      </w:r>
      <w:r w:rsidR="00E22328">
        <w:rPr>
          <w:rFonts w:hint="eastAsia"/>
          <w:b/>
          <w:i/>
        </w:rPr>
        <w:t>,</w:t>
      </w:r>
      <w:r w:rsidR="00390913">
        <w:rPr>
          <w:rFonts w:hint="eastAsia"/>
          <w:b/>
          <w:i/>
        </w:rPr>
        <w:t xml:space="preserve"> which support</w:t>
      </w:r>
      <w:r w:rsidR="00417D5C">
        <w:rPr>
          <w:rFonts w:hint="eastAsia"/>
          <w:b/>
          <w:i/>
        </w:rPr>
        <w:t>s</w:t>
      </w:r>
      <w:r w:rsidR="00390913">
        <w:rPr>
          <w:rFonts w:hint="eastAsia"/>
          <w:b/>
          <w:i/>
        </w:rPr>
        <w:t xml:space="preserve"> length and rate compatibilities comparable to LTE turbo code</w:t>
      </w:r>
      <w:r w:rsidR="00E22328">
        <w:rPr>
          <w:rFonts w:hint="eastAsia"/>
          <w:b/>
          <w:i/>
        </w:rPr>
        <w:t xml:space="preserve">, can be implemented with </w:t>
      </w:r>
      <w:r w:rsidR="007B4FCC">
        <w:rPr>
          <w:rFonts w:hint="eastAsia"/>
          <w:b/>
          <w:i/>
        </w:rPr>
        <w:t>at least 5</w:t>
      </w:r>
      <w:r w:rsidR="00E22328">
        <w:rPr>
          <w:rFonts w:hint="eastAsia"/>
          <w:b/>
          <w:i/>
        </w:rPr>
        <w:t xml:space="preserve"> times better energy efficiency</w:t>
      </w:r>
      <w:r w:rsidR="007B4FCC">
        <w:rPr>
          <w:rFonts w:hint="eastAsia"/>
          <w:b/>
          <w:i/>
        </w:rPr>
        <w:t xml:space="preserve"> than LTE turbo code</w:t>
      </w:r>
      <w:r w:rsidR="000326A9">
        <w:rPr>
          <w:rFonts w:hint="eastAsia"/>
          <w:b/>
          <w:i/>
        </w:rPr>
        <w:t>.</w:t>
      </w:r>
      <w:r w:rsidR="00B46116">
        <w:rPr>
          <w:rFonts w:hint="eastAsia"/>
          <w:b/>
          <w:i/>
        </w:rPr>
        <w:t xml:space="preserve"> T</w:t>
      </w:r>
      <w:r w:rsidR="00B46116">
        <w:rPr>
          <w:b/>
          <w:i/>
        </w:rPr>
        <w:t>h</w:t>
      </w:r>
      <w:r w:rsidR="00B46116">
        <w:rPr>
          <w:rFonts w:hint="eastAsia"/>
          <w:b/>
          <w:i/>
        </w:rPr>
        <w:t>e higher code rate is</w:t>
      </w:r>
      <w:proofErr w:type="gramStart"/>
      <w:r w:rsidR="00B46116">
        <w:rPr>
          <w:rFonts w:hint="eastAsia"/>
          <w:b/>
          <w:i/>
        </w:rPr>
        <w:t>,</w:t>
      </w:r>
      <w:proofErr w:type="gramEnd"/>
      <w:r w:rsidR="00B46116">
        <w:rPr>
          <w:rFonts w:hint="eastAsia"/>
          <w:b/>
          <w:i/>
        </w:rPr>
        <w:t xml:space="preserve"> the much better energy efficiency can be obtained. </w:t>
      </w:r>
    </w:p>
    <w:p w14:paraId="24FE4698" w14:textId="5B369E95" w:rsidR="003F0455" w:rsidRDefault="003F0455" w:rsidP="000326A9">
      <w:pPr>
        <w:pStyle w:val="maintext"/>
        <w:ind w:firstLine="400"/>
        <w:rPr>
          <w:b/>
          <w:i/>
        </w:rPr>
      </w:pPr>
      <w:r>
        <w:rPr>
          <w:rFonts w:hint="eastAsia"/>
          <w:b/>
          <w:i/>
        </w:rPr>
        <w:t xml:space="preserve">Observation 3: The flexible LDPC code is constructed by </w:t>
      </w:r>
      <w:r w:rsidRPr="003F0455">
        <w:rPr>
          <w:b/>
          <w:i/>
        </w:rPr>
        <w:t>concatenating a small QC LDPC</w:t>
      </w:r>
      <w:r w:rsidR="009F67ED">
        <w:rPr>
          <w:rFonts w:hint="eastAsia"/>
          <w:b/>
          <w:i/>
        </w:rPr>
        <w:t xml:space="preserve"> with high rate</w:t>
      </w:r>
      <w:r w:rsidRPr="003F0455">
        <w:rPr>
          <w:b/>
          <w:i/>
        </w:rPr>
        <w:t xml:space="preserve"> and many single parity-check codes. Furthermore, </w:t>
      </w:r>
      <w:r w:rsidR="00436E9C">
        <w:rPr>
          <w:rFonts w:hint="eastAsia"/>
          <w:b/>
          <w:i/>
        </w:rPr>
        <w:t>a</w:t>
      </w:r>
      <w:r w:rsidRPr="003F0455">
        <w:rPr>
          <w:b/>
          <w:i/>
        </w:rPr>
        <w:t xml:space="preserve"> high rate LDPC code can be obtained by puncturing of single parity-check bits and can be decoded using a part of the </w:t>
      </w:r>
      <w:r>
        <w:rPr>
          <w:rFonts w:hint="eastAsia"/>
          <w:b/>
          <w:i/>
        </w:rPr>
        <w:t>parity-check matrix</w:t>
      </w:r>
      <w:r w:rsidRPr="003F0455">
        <w:rPr>
          <w:b/>
          <w:i/>
        </w:rPr>
        <w:t xml:space="preserve"> without the submatrix corresponding to the single parity-check bits. Therefore, the higher rate LDPC code is, the smaller parity-check matrix is used for decoding.</w:t>
      </w:r>
    </w:p>
    <w:p w14:paraId="07996CD4" w14:textId="29F7401E" w:rsidR="008B3843" w:rsidRDefault="003F0455" w:rsidP="008B3843">
      <w:pPr>
        <w:pStyle w:val="maintext"/>
        <w:ind w:firstLine="400"/>
        <w:rPr>
          <w:b/>
          <w:i/>
        </w:rPr>
      </w:pPr>
      <w:r>
        <w:rPr>
          <w:rFonts w:hint="eastAsia"/>
          <w:b/>
          <w:i/>
        </w:rPr>
        <w:t>Observation 4: The flexible LDPC code can be implemented with slightly better area efficiency than LTE turbo code</w:t>
      </w:r>
      <w:r w:rsidR="00BB3128">
        <w:rPr>
          <w:rFonts w:hint="eastAsia"/>
          <w:b/>
          <w:i/>
        </w:rPr>
        <w:t xml:space="preserve"> (1.2 ~ 3.2 times)</w:t>
      </w:r>
      <w:r>
        <w:rPr>
          <w:rFonts w:hint="eastAsia"/>
          <w:b/>
          <w:i/>
        </w:rPr>
        <w:t>.</w:t>
      </w:r>
      <w:r w:rsidR="00BB3128">
        <w:rPr>
          <w:rFonts w:hint="eastAsia"/>
          <w:b/>
          <w:i/>
        </w:rPr>
        <w:t xml:space="preserve"> </w:t>
      </w:r>
    </w:p>
    <w:p w14:paraId="2D878ADD" w14:textId="77777777" w:rsidR="00E603AA" w:rsidRDefault="00E603AA" w:rsidP="000D1DFB">
      <w:pPr>
        <w:pStyle w:val="maintext"/>
        <w:ind w:firstLineChars="0"/>
        <w:rPr>
          <w:color w:val="000000" w:themeColor="text1"/>
        </w:rPr>
      </w:pPr>
    </w:p>
    <w:p w14:paraId="1DE4F43B" w14:textId="4D8A559D" w:rsidR="00BB3128" w:rsidRDefault="00BB3128" w:rsidP="009F67ED">
      <w:pPr>
        <w:pStyle w:val="maintext"/>
        <w:ind w:firstLine="400"/>
        <w:rPr>
          <w:color w:val="000000" w:themeColor="text1"/>
        </w:rPr>
      </w:pPr>
      <w:r>
        <w:rPr>
          <w:rFonts w:hint="eastAsia"/>
          <w:b/>
          <w:i/>
        </w:rPr>
        <w:t xml:space="preserve">Proposal 1: </w:t>
      </w:r>
      <w:r w:rsidR="009F67ED">
        <w:rPr>
          <w:rFonts w:hint="eastAsia"/>
          <w:b/>
          <w:i/>
        </w:rPr>
        <w:t xml:space="preserve">The QC LDPC codes constructed by concatenating a small QC LDPC code and single parity-check codes are recommended for </w:t>
      </w:r>
      <w:r w:rsidR="00F167DA">
        <w:rPr>
          <w:rFonts w:hint="eastAsia"/>
          <w:b/>
          <w:i/>
        </w:rPr>
        <w:t>implement</w:t>
      </w:r>
      <w:r w:rsidR="005F590D">
        <w:rPr>
          <w:rFonts w:hint="eastAsia"/>
          <w:b/>
          <w:i/>
        </w:rPr>
        <w:t xml:space="preserve">ing efficiently </w:t>
      </w:r>
      <w:r w:rsidR="009F67ED">
        <w:rPr>
          <w:rFonts w:hint="eastAsia"/>
          <w:b/>
          <w:i/>
        </w:rPr>
        <w:t xml:space="preserve">and </w:t>
      </w:r>
      <w:r w:rsidR="005F590D">
        <w:rPr>
          <w:rFonts w:hint="eastAsia"/>
          <w:b/>
          <w:i/>
        </w:rPr>
        <w:t xml:space="preserve">supporting </w:t>
      </w:r>
      <w:r w:rsidR="009F67ED">
        <w:rPr>
          <w:rFonts w:hint="eastAsia"/>
          <w:b/>
          <w:i/>
        </w:rPr>
        <w:t xml:space="preserve">length and rate compatibilities. </w:t>
      </w:r>
    </w:p>
    <w:p w14:paraId="02B52CC2" w14:textId="7FEEB16F" w:rsidR="008C07CB" w:rsidRDefault="00EC0E20" w:rsidP="002958FD">
      <w:pPr>
        <w:pStyle w:val="Heading1"/>
      </w:pPr>
      <w:r>
        <w:rPr>
          <w:rFonts w:hint="eastAsia"/>
        </w:rPr>
        <w:lastRenderedPageBreak/>
        <w:t>Observation</w:t>
      </w:r>
      <w:r w:rsidR="00425D74">
        <w:rPr>
          <w:rFonts w:hint="eastAsia"/>
        </w:rPr>
        <w:t>s</w:t>
      </w:r>
      <w:r>
        <w:rPr>
          <w:rFonts w:hint="eastAsia"/>
        </w:rPr>
        <w:t xml:space="preserve"> and Proposals</w:t>
      </w:r>
      <w:r w:rsidR="0092530B">
        <w:rPr>
          <w:rFonts w:hint="eastAsia"/>
        </w:rPr>
        <w:t xml:space="preserve"> </w:t>
      </w:r>
    </w:p>
    <w:p w14:paraId="5F43AE69" w14:textId="2D813C3E" w:rsidR="00EC0E20" w:rsidRDefault="00EC0E20" w:rsidP="00EC0E20">
      <w:pPr>
        <w:pStyle w:val="maintext"/>
        <w:ind w:firstLine="400"/>
      </w:pPr>
      <w:r>
        <w:rPr>
          <w:rFonts w:hint="eastAsia"/>
        </w:rPr>
        <w:t xml:space="preserve">In this contribution, we present the following observations and proposal for </w:t>
      </w:r>
      <w:r w:rsidR="008B3843">
        <w:rPr>
          <w:rFonts w:hint="eastAsia"/>
        </w:rPr>
        <w:t>efficient implementable</w:t>
      </w:r>
      <w:r>
        <w:rPr>
          <w:rFonts w:hint="eastAsia"/>
        </w:rPr>
        <w:t xml:space="preserve"> QC LDPC codes. </w:t>
      </w:r>
    </w:p>
    <w:p w14:paraId="7508AB61" w14:textId="77777777" w:rsidR="00D70DAE" w:rsidRDefault="00D70DAE" w:rsidP="00642897">
      <w:pPr>
        <w:pStyle w:val="maintext"/>
        <w:ind w:firstLine="400"/>
        <w:rPr>
          <w:b/>
          <w:i/>
        </w:rPr>
      </w:pPr>
    </w:p>
    <w:p w14:paraId="1F93AB07" w14:textId="77777777" w:rsidR="00EC0E20" w:rsidRDefault="00EC0E20" w:rsidP="00EC0E20">
      <w:pPr>
        <w:pStyle w:val="maintext"/>
        <w:ind w:firstLine="400"/>
        <w:rPr>
          <w:b/>
          <w:i/>
        </w:rPr>
      </w:pPr>
      <w:r>
        <w:rPr>
          <w:rFonts w:hint="eastAsia"/>
          <w:b/>
          <w:i/>
        </w:rPr>
        <w:t xml:space="preserve">Observation 1: According to existing results in literature, </w:t>
      </w:r>
      <w:r w:rsidRPr="00D173C7">
        <w:rPr>
          <w:b/>
          <w:i/>
        </w:rPr>
        <w:t xml:space="preserve">LDPC decoders have much better energy and area efficiencies than </w:t>
      </w:r>
      <w:r>
        <w:rPr>
          <w:rFonts w:hint="eastAsia"/>
          <w:b/>
          <w:i/>
        </w:rPr>
        <w:t xml:space="preserve">those of </w:t>
      </w:r>
      <w:r w:rsidRPr="00D173C7">
        <w:rPr>
          <w:b/>
          <w:i/>
        </w:rPr>
        <w:t>Turbo decoders</w:t>
      </w:r>
      <w:r>
        <w:rPr>
          <w:rFonts w:hint="eastAsia"/>
          <w:b/>
          <w:i/>
        </w:rPr>
        <w:t xml:space="preserve"> (up to 25 times). However, the researches in literature are based on </w:t>
      </w:r>
      <w:r w:rsidRPr="00146AD3">
        <w:rPr>
          <w:b/>
          <w:i/>
        </w:rPr>
        <w:t>IEEE 802.16e/802.11ad /802.15.3c</w:t>
      </w:r>
      <w:r>
        <w:rPr>
          <w:rFonts w:hint="eastAsia"/>
          <w:b/>
          <w:i/>
        </w:rPr>
        <w:t xml:space="preserve"> LDPC codes which are much less flexible than LTE turbo code in terms of information block sizes and code rates. For fair comparison, we need to study on the implementation of a flexible LDPC code, comparable to LTE turbo code. </w:t>
      </w:r>
    </w:p>
    <w:p w14:paraId="5CDF9E8B" w14:textId="67588899" w:rsidR="004F53BD" w:rsidRDefault="004F53BD" w:rsidP="004F53BD">
      <w:pPr>
        <w:pStyle w:val="maintext"/>
        <w:ind w:firstLine="400"/>
        <w:rPr>
          <w:b/>
          <w:i/>
        </w:rPr>
      </w:pPr>
      <w:r>
        <w:rPr>
          <w:rFonts w:hint="eastAsia"/>
          <w:b/>
          <w:i/>
        </w:rPr>
        <w:t xml:space="preserve">Observation 2: </w:t>
      </w:r>
      <w:r w:rsidR="00460C85">
        <w:rPr>
          <w:rFonts w:hint="eastAsia"/>
          <w:b/>
          <w:i/>
        </w:rPr>
        <w:t xml:space="preserve">The </w:t>
      </w:r>
      <w:r>
        <w:rPr>
          <w:rFonts w:hint="eastAsia"/>
          <w:b/>
          <w:i/>
        </w:rPr>
        <w:t>flexible LDPC code, which supports length and rate compatibilities comparable to LTE turbo code, can be implemented with at least 5 times better energy efficiency than LTE turbo code. T</w:t>
      </w:r>
      <w:r>
        <w:rPr>
          <w:b/>
          <w:i/>
        </w:rPr>
        <w:t>h</w:t>
      </w:r>
      <w:r>
        <w:rPr>
          <w:rFonts w:hint="eastAsia"/>
          <w:b/>
          <w:i/>
        </w:rPr>
        <w:t>e higher code rate is</w:t>
      </w:r>
      <w:proofErr w:type="gramStart"/>
      <w:r>
        <w:rPr>
          <w:rFonts w:hint="eastAsia"/>
          <w:b/>
          <w:i/>
        </w:rPr>
        <w:t>,</w:t>
      </w:r>
      <w:proofErr w:type="gramEnd"/>
      <w:r>
        <w:rPr>
          <w:rFonts w:hint="eastAsia"/>
          <w:b/>
          <w:i/>
        </w:rPr>
        <w:t xml:space="preserve"> the much better energy efficiency can be obtained. </w:t>
      </w:r>
    </w:p>
    <w:p w14:paraId="09D22C9E" w14:textId="04BBE56A" w:rsidR="004F53BD" w:rsidRDefault="004F53BD" w:rsidP="004F53BD">
      <w:pPr>
        <w:pStyle w:val="maintext"/>
        <w:ind w:firstLine="400"/>
        <w:rPr>
          <w:b/>
          <w:i/>
        </w:rPr>
      </w:pPr>
      <w:r>
        <w:rPr>
          <w:rFonts w:hint="eastAsia"/>
          <w:b/>
          <w:i/>
        </w:rPr>
        <w:t xml:space="preserve">Observation 3: The flexible LDPC code is constructed by </w:t>
      </w:r>
      <w:r w:rsidRPr="003F0455">
        <w:rPr>
          <w:b/>
          <w:i/>
        </w:rPr>
        <w:t>concatenating a small QC LDPC</w:t>
      </w:r>
      <w:r>
        <w:rPr>
          <w:rFonts w:hint="eastAsia"/>
          <w:b/>
          <w:i/>
        </w:rPr>
        <w:t xml:space="preserve"> with high rate</w:t>
      </w:r>
      <w:r w:rsidRPr="003F0455">
        <w:rPr>
          <w:b/>
          <w:i/>
        </w:rPr>
        <w:t xml:space="preserve"> and many single parity-check codes. Furthermore, </w:t>
      </w:r>
      <w:r w:rsidR="00436E9C">
        <w:rPr>
          <w:rFonts w:hint="eastAsia"/>
          <w:b/>
          <w:i/>
        </w:rPr>
        <w:t>a</w:t>
      </w:r>
      <w:bookmarkStart w:id="4" w:name="_GoBack"/>
      <w:bookmarkEnd w:id="4"/>
      <w:r w:rsidRPr="003F0455">
        <w:rPr>
          <w:b/>
          <w:i/>
        </w:rPr>
        <w:t xml:space="preserve"> high rate LDPC code can be obtained by puncturing of single parity-check bits and can be decoded using a part of the </w:t>
      </w:r>
      <w:r>
        <w:rPr>
          <w:rFonts w:hint="eastAsia"/>
          <w:b/>
          <w:i/>
        </w:rPr>
        <w:t>parity-check matrix</w:t>
      </w:r>
      <w:r w:rsidRPr="003F0455">
        <w:rPr>
          <w:b/>
          <w:i/>
        </w:rPr>
        <w:t xml:space="preserve"> without the submatrix corresponding to the single parity-check bits. Therefore, the higher rate LDPC code is, the smaller parity-check matrix is used for decoding.</w:t>
      </w:r>
    </w:p>
    <w:p w14:paraId="5F064F03" w14:textId="77777777" w:rsidR="004F53BD" w:rsidRDefault="004F53BD" w:rsidP="004F53BD">
      <w:pPr>
        <w:pStyle w:val="maintext"/>
        <w:ind w:firstLine="400"/>
        <w:rPr>
          <w:b/>
          <w:i/>
        </w:rPr>
      </w:pPr>
      <w:r>
        <w:rPr>
          <w:rFonts w:hint="eastAsia"/>
          <w:b/>
          <w:i/>
        </w:rPr>
        <w:t xml:space="preserve">Observation 4: The flexible LDPC code can be implemented with slightly better area efficiency than LTE turbo code (1.2 ~ 3.2 times). </w:t>
      </w:r>
    </w:p>
    <w:p w14:paraId="101206FA" w14:textId="77777777" w:rsidR="004F53BD" w:rsidRDefault="004F53BD" w:rsidP="004F53BD">
      <w:pPr>
        <w:pStyle w:val="maintext"/>
        <w:ind w:firstLineChars="0"/>
        <w:rPr>
          <w:color w:val="000000" w:themeColor="text1"/>
        </w:rPr>
      </w:pPr>
    </w:p>
    <w:p w14:paraId="1EA252FA" w14:textId="77777777" w:rsidR="004F53BD" w:rsidRDefault="004F53BD" w:rsidP="004F53BD">
      <w:pPr>
        <w:pStyle w:val="maintext"/>
        <w:ind w:firstLine="400"/>
        <w:rPr>
          <w:color w:val="000000" w:themeColor="text1"/>
        </w:rPr>
      </w:pPr>
      <w:r>
        <w:rPr>
          <w:rFonts w:hint="eastAsia"/>
          <w:b/>
          <w:i/>
        </w:rPr>
        <w:t xml:space="preserve">Proposal 1: The QC LDPC codes constructed by concatenating a small QC LDPC code and single parity-check codes are recommended for implementing efficiently and supporting length and rate compatibilities. </w:t>
      </w:r>
    </w:p>
    <w:p w14:paraId="74D743DE" w14:textId="77777777" w:rsidR="004A6FF6" w:rsidRDefault="004A6FF6" w:rsidP="00642897">
      <w:pPr>
        <w:pStyle w:val="maintext"/>
        <w:ind w:firstLine="400"/>
        <w:rPr>
          <w:b/>
          <w:i/>
        </w:rPr>
      </w:pPr>
    </w:p>
    <w:p w14:paraId="165B0B21" w14:textId="1E35861E" w:rsidR="006068D4" w:rsidRDefault="000F762B" w:rsidP="006068D4">
      <w:pPr>
        <w:pStyle w:val="Heading1"/>
        <w:numPr>
          <w:ilvl w:val="0"/>
          <w:numId w:val="0"/>
        </w:numPr>
        <w:ind w:left="799" w:hanging="799"/>
      </w:pPr>
      <w:r w:rsidRPr="00D04E23">
        <w:rPr>
          <w:rFonts w:hint="eastAsia"/>
        </w:rPr>
        <w:t>Reference</w:t>
      </w:r>
      <w:r>
        <w:rPr>
          <w:rFonts w:hint="eastAsia"/>
        </w:rPr>
        <w:t>s</w:t>
      </w:r>
    </w:p>
    <w:p w14:paraId="0BCCC678" w14:textId="77777777" w:rsidR="00CA39E8" w:rsidRPr="008E5247" w:rsidRDefault="00CA39E8" w:rsidP="00CA39E8">
      <w:pPr>
        <w:pStyle w:val="2222"/>
        <w:numPr>
          <w:ilvl w:val="0"/>
          <w:numId w:val="5"/>
        </w:numPr>
        <w:spacing w:after="120" w:line="288" w:lineRule="auto"/>
        <w:ind w:firstLineChars="0"/>
        <w:rPr>
          <w:rFonts w:cs="Times New Roman"/>
          <w:lang w:eastAsia="ko-KR"/>
        </w:rPr>
      </w:pPr>
      <w:r w:rsidRPr="00A674D5">
        <w:rPr>
          <w:rFonts w:cs="Times New Roman" w:hint="eastAsia"/>
          <w:lang w:eastAsia="ko-KR"/>
        </w:rPr>
        <w:t>R1-16481</w:t>
      </w:r>
      <w:r>
        <w:rPr>
          <w:rFonts w:cs="Times New Roman" w:hint="eastAsia"/>
          <w:lang w:eastAsia="ko-KR"/>
        </w:rPr>
        <w:t>3</w:t>
      </w:r>
      <w:r w:rsidRPr="00A674D5">
        <w:rPr>
          <w:rFonts w:cs="Times New Roman" w:hint="eastAsia"/>
          <w:lang w:eastAsia="ko-KR"/>
        </w:rPr>
        <w:t xml:space="preserve">, </w:t>
      </w:r>
      <w:r>
        <w:t>"</w:t>
      </w:r>
      <w:r>
        <w:rPr>
          <w:rFonts w:cs="Times New Roman" w:hint="eastAsia"/>
          <w:lang w:eastAsia="ko-KR"/>
        </w:rPr>
        <w:t>Chairman</w:t>
      </w:r>
      <w:r>
        <w:rPr>
          <w:rFonts w:cs="Times New Roman"/>
          <w:lang w:eastAsia="ko-KR"/>
        </w:rPr>
        <w:t>’</w:t>
      </w:r>
      <w:r>
        <w:rPr>
          <w:rFonts w:cs="Times New Roman" w:hint="eastAsia"/>
          <w:lang w:eastAsia="ko-KR"/>
        </w:rPr>
        <w:t>s note</w:t>
      </w:r>
      <w:r>
        <w:t>," 3GPP TSG RAN WG1 #</w:t>
      </w:r>
      <w:r>
        <w:rPr>
          <w:rFonts w:hint="eastAsia"/>
          <w:lang w:eastAsia="ko-KR"/>
        </w:rPr>
        <w:t>85</w:t>
      </w:r>
      <w:r>
        <w:t xml:space="preserve">, </w:t>
      </w:r>
      <w:r>
        <w:rPr>
          <w:rFonts w:hint="eastAsia"/>
          <w:lang w:eastAsia="ko-KR"/>
        </w:rPr>
        <w:t>Nanjing</w:t>
      </w:r>
      <w:r>
        <w:t xml:space="preserve">, </w:t>
      </w:r>
      <w:r>
        <w:rPr>
          <w:rFonts w:hint="eastAsia"/>
          <w:lang w:eastAsia="ko-KR"/>
        </w:rPr>
        <w:t>China</w:t>
      </w:r>
      <w:r>
        <w:t xml:space="preserve">, </w:t>
      </w:r>
      <w:r>
        <w:rPr>
          <w:rFonts w:hint="eastAsia"/>
          <w:lang w:eastAsia="ko-KR"/>
        </w:rPr>
        <w:t>May</w:t>
      </w:r>
      <w:r>
        <w:t xml:space="preserve"> </w:t>
      </w:r>
      <w:r>
        <w:rPr>
          <w:rFonts w:hint="eastAsia"/>
          <w:lang w:eastAsia="ko-KR"/>
        </w:rPr>
        <w:t>23</w:t>
      </w:r>
      <w:r>
        <w:t>-</w:t>
      </w:r>
      <w:r>
        <w:rPr>
          <w:rFonts w:hint="eastAsia"/>
          <w:lang w:eastAsia="ko-KR"/>
        </w:rPr>
        <w:t>25</w:t>
      </w:r>
      <w:r>
        <w:t>, 20</w:t>
      </w:r>
      <w:r>
        <w:rPr>
          <w:rFonts w:hint="eastAsia"/>
          <w:lang w:eastAsia="ko-KR"/>
        </w:rPr>
        <w:t>16</w:t>
      </w:r>
      <w:r>
        <w:t>.</w:t>
      </w:r>
    </w:p>
    <w:p w14:paraId="49E6AA08" w14:textId="77777777" w:rsidR="00CA39E8" w:rsidRPr="007176F6" w:rsidRDefault="00CA39E8" w:rsidP="00CA39E8">
      <w:pPr>
        <w:pStyle w:val="2222"/>
        <w:numPr>
          <w:ilvl w:val="0"/>
          <w:numId w:val="5"/>
        </w:numPr>
        <w:spacing w:after="120" w:line="288" w:lineRule="auto"/>
        <w:ind w:firstLineChars="0"/>
        <w:rPr>
          <w:rFonts w:cs="Times New Roman"/>
          <w:lang w:eastAsia="ko-KR"/>
        </w:rPr>
      </w:pPr>
      <w:r w:rsidRPr="001C639F">
        <w:rPr>
          <w:lang w:eastAsia="zh-CN"/>
        </w:rPr>
        <w:t>3GPP, TS 36.212, E-UTRA; Multiplexing and channel coding (Release 8)</w:t>
      </w:r>
    </w:p>
    <w:p w14:paraId="3115D6D7" w14:textId="77777777" w:rsidR="00CA39E8" w:rsidRPr="009530EA" w:rsidRDefault="00CA39E8" w:rsidP="00CA39E8">
      <w:pPr>
        <w:pStyle w:val="2222"/>
        <w:numPr>
          <w:ilvl w:val="0"/>
          <w:numId w:val="5"/>
        </w:numPr>
        <w:spacing w:after="120" w:line="288" w:lineRule="auto"/>
        <w:ind w:firstLineChars="0"/>
        <w:rPr>
          <w:lang w:eastAsia="ko-KR"/>
        </w:rPr>
      </w:pPr>
      <w:r>
        <w:rPr>
          <w:rFonts w:cs="Times New Roman"/>
          <w:lang w:eastAsia="ko-KR"/>
        </w:rPr>
        <w:t>R1-</w:t>
      </w:r>
      <w:r>
        <w:rPr>
          <w:rFonts w:cs="Times New Roman" w:hint="eastAsia"/>
          <w:lang w:eastAsia="ko-KR"/>
        </w:rPr>
        <w:t>1</w:t>
      </w:r>
      <w:r>
        <w:rPr>
          <w:rFonts w:cs="Times New Roman"/>
          <w:lang w:eastAsia="ko-KR"/>
        </w:rPr>
        <w:t>6</w:t>
      </w:r>
      <w:r>
        <w:rPr>
          <w:rFonts w:cs="Times New Roman" w:hint="eastAsia"/>
          <w:lang w:eastAsia="ko-KR"/>
        </w:rPr>
        <w:t>6771</w:t>
      </w:r>
      <w:r>
        <w:rPr>
          <w:rFonts w:cs="Times New Roman"/>
          <w:lang w:eastAsia="ko-KR"/>
        </w:rPr>
        <w:t xml:space="preserve">, </w:t>
      </w:r>
      <w:r>
        <w:rPr>
          <w:rFonts w:cs="Times New Roman" w:hint="eastAsia"/>
          <w:lang w:eastAsia="ko-KR"/>
        </w:rPr>
        <w:t>Samsung</w:t>
      </w:r>
      <w:r>
        <w:rPr>
          <w:rFonts w:cs="Times New Roman"/>
          <w:lang w:eastAsia="ko-KR"/>
        </w:rPr>
        <w:t xml:space="preserve">, </w:t>
      </w:r>
      <w:r>
        <w:t>"</w:t>
      </w:r>
      <w:r w:rsidRPr="00920DAE">
        <w:rPr>
          <w:lang w:eastAsia="ko-KR"/>
        </w:rPr>
        <w:t>Preliminary evaluation results on Quasi-Cyclic LDPC codes</w:t>
      </w:r>
      <w:r>
        <w:rPr>
          <w:rFonts w:cs="Times New Roman"/>
          <w:lang w:eastAsia="ko-KR"/>
        </w:rPr>
        <w:t>,</w:t>
      </w:r>
      <w:r>
        <w:t>"</w:t>
      </w:r>
      <w:r>
        <w:rPr>
          <w:rFonts w:cs="Times New Roman"/>
          <w:lang w:eastAsia="ko-KR"/>
        </w:rPr>
        <w:t xml:space="preserve"> 3GPP TSG RAN WG1 #</w:t>
      </w:r>
      <w:r>
        <w:rPr>
          <w:rFonts w:cs="Times New Roman" w:hint="eastAsia"/>
          <w:lang w:eastAsia="ko-KR"/>
        </w:rPr>
        <w:t>86</w:t>
      </w:r>
      <w:r>
        <w:rPr>
          <w:rFonts w:cs="Times New Roman"/>
          <w:lang w:eastAsia="ko-KR"/>
        </w:rPr>
        <w:t xml:space="preserve">, </w:t>
      </w:r>
      <w:r w:rsidRPr="0070008C">
        <w:t>Gothenburg, Sweden</w:t>
      </w:r>
      <w:r>
        <w:rPr>
          <w:rFonts w:cs="Times New Roman"/>
          <w:lang w:eastAsia="ko-KR"/>
        </w:rPr>
        <w:t>, 2</w:t>
      </w:r>
      <w:r>
        <w:rPr>
          <w:rFonts w:cs="Times New Roman" w:hint="eastAsia"/>
          <w:lang w:eastAsia="ko-KR"/>
        </w:rPr>
        <w:t>2</w:t>
      </w:r>
      <w:r>
        <w:rPr>
          <w:rFonts w:cs="Times New Roman"/>
          <w:lang w:eastAsia="ko-KR"/>
        </w:rPr>
        <w:t>-</w:t>
      </w:r>
      <w:r>
        <w:rPr>
          <w:rFonts w:cs="Times New Roman" w:hint="eastAsia"/>
          <w:lang w:eastAsia="ko-KR"/>
        </w:rPr>
        <w:t>26</w:t>
      </w:r>
      <w:r>
        <w:rPr>
          <w:rFonts w:cs="Times New Roman"/>
          <w:lang w:eastAsia="ko-KR"/>
        </w:rPr>
        <w:t xml:space="preserve"> </w:t>
      </w:r>
      <w:r>
        <w:rPr>
          <w:rFonts w:cs="Times New Roman" w:hint="eastAsia"/>
          <w:lang w:eastAsia="ko-KR"/>
        </w:rPr>
        <w:t>Aug</w:t>
      </w:r>
      <w:r>
        <w:rPr>
          <w:rFonts w:cs="Times New Roman"/>
          <w:lang w:eastAsia="ko-KR"/>
        </w:rPr>
        <w:t>. 20</w:t>
      </w:r>
      <w:r>
        <w:rPr>
          <w:rFonts w:cs="Times New Roman" w:hint="eastAsia"/>
          <w:lang w:eastAsia="ko-KR"/>
        </w:rPr>
        <w:t>1</w:t>
      </w:r>
      <w:r>
        <w:rPr>
          <w:rFonts w:cs="Times New Roman"/>
          <w:lang w:eastAsia="ko-KR"/>
        </w:rPr>
        <w:t>6.</w:t>
      </w:r>
    </w:p>
    <w:p w14:paraId="2DDFB918" w14:textId="77777777" w:rsidR="00CA39E8" w:rsidRDefault="00CA39E8" w:rsidP="00CA39E8">
      <w:pPr>
        <w:pStyle w:val="2222"/>
        <w:numPr>
          <w:ilvl w:val="0"/>
          <w:numId w:val="5"/>
        </w:numPr>
        <w:spacing w:after="120" w:line="288" w:lineRule="auto"/>
        <w:ind w:left="357" w:firstLineChars="0" w:hanging="357"/>
        <w:rPr>
          <w:rFonts w:cs="Times New Roman"/>
          <w:lang w:eastAsia="ko-KR"/>
        </w:rPr>
      </w:pPr>
      <w:r>
        <w:rPr>
          <w:rFonts w:cs="Times New Roman"/>
          <w:lang w:eastAsia="ko-KR"/>
        </w:rPr>
        <w:t>R1-</w:t>
      </w:r>
      <w:r>
        <w:rPr>
          <w:rFonts w:cs="Times New Roman" w:hint="eastAsia"/>
          <w:lang w:eastAsia="ko-KR"/>
        </w:rPr>
        <w:t>1</w:t>
      </w:r>
      <w:r>
        <w:rPr>
          <w:rFonts w:cs="Times New Roman"/>
          <w:lang w:eastAsia="ko-KR"/>
        </w:rPr>
        <w:t>6</w:t>
      </w:r>
      <w:r>
        <w:rPr>
          <w:rFonts w:cs="Times New Roman" w:hint="eastAsia"/>
          <w:lang w:eastAsia="ko-KR"/>
        </w:rPr>
        <w:t>6769</w:t>
      </w:r>
      <w:r>
        <w:rPr>
          <w:rFonts w:cs="Times New Roman"/>
          <w:lang w:eastAsia="ko-KR"/>
        </w:rPr>
        <w:t xml:space="preserve">, </w:t>
      </w:r>
      <w:r>
        <w:rPr>
          <w:rFonts w:cs="Times New Roman" w:hint="eastAsia"/>
          <w:lang w:eastAsia="ko-KR"/>
        </w:rPr>
        <w:t>Samsung</w:t>
      </w:r>
      <w:r>
        <w:rPr>
          <w:rFonts w:cs="Times New Roman"/>
          <w:lang w:eastAsia="ko-KR"/>
        </w:rPr>
        <w:t xml:space="preserve">, </w:t>
      </w:r>
      <w:r>
        <w:t>"</w:t>
      </w:r>
      <w:r>
        <w:rPr>
          <w:rFonts w:hint="eastAsia"/>
          <w:lang w:eastAsia="ko-KR"/>
        </w:rPr>
        <w:t xml:space="preserve">Discussion on Length-Compatible </w:t>
      </w:r>
      <w:r>
        <w:rPr>
          <w:rFonts w:cs="Times New Roman" w:hint="eastAsia"/>
          <w:lang w:eastAsia="ko-KR"/>
        </w:rPr>
        <w:t xml:space="preserve">Quasi-Cyclic </w:t>
      </w:r>
      <w:r>
        <w:rPr>
          <w:rFonts w:cs="Times New Roman"/>
          <w:lang w:eastAsia="ko-KR"/>
        </w:rPr>
        <w:t xml:space="preserve">LDPC </w:t>
      </w:r>
      <w:r>
        <w:rPr>
          <w:rFonts w:cs="Times New Roman" w:hint="eastAsia"/>
          <w:lang w:eastAsia="ko-KR"/>
        </w:rPr>
        <w:t>C</w:t>
      </w:r>
      <w:r>
        <w:rPr>
          <w:rFonts w:cs="Times New Roman"/>
          <w:lang w:eastAsia="ko-KR"/>
        </w:rPr>
        <w:t>odes,</w:t>
      </w:r>
      <w:r>
        <w:t>"</w:t>
      </w:r>
      <w:r>
        <w:rPr>
          <w:rFonts w:cs="Times New Roman"/>
          <w:lang w:eastAsia="ko-KR"/>
        </w:rPr>
        <w:t xml:space="preserve"> 3GPP TSG RAN WG1 #</w:t>
      </w:r>
      <w:r>
        <w:rPr>
          <w:rFonts w:cs="Times New Roman" w:hint="eastAsia"/>
          <w:lang w:eastAsia="ko-KR"/>
        </w:rPr>
        <w:t>86</w:t>
      </w:r>
      <w:r>
        <w:rPr>
          <w:rFonts w:cs="Times New Roman"/>
          <w:lang w:eastAsia="ko-KR"/>
        </w:rPr>
        <w:t xml:space="preserve">, </w:t>
      </w:r>
      <w:r w:rsidRPr="0070008C">
        <w:t>Gothenburg, Sweden</w:t>
      </w:r>
      <w:r>
        <w:rPr>
          <w:rFonts w:cs="Times New Roman"/>
          <w:lang w:eastAsia="ko-KR"/>
        </w:rPr>
        <w:t>, 2</w:t>
      </w:r>
      <w:r>
        <w:rPr>
          <w:rFonts w:cs="Times New Roman" w:hint="eastAsia"/>
          <w:lang w:eastAsia="ko-KR"/>
        </w:rPr>
        <w:t>2</w:t>
      </w:r>
      <w:r>
        <w:rPr>
          <w:rFonts w:cs="Times New Roman"/>
          <w:lang w:eastAsia="ko-KR"/>
        </w:rPr>
        <w:t>-</w:t>
      </w:r>
      <w:r>
        <w:rPr>
          <w:rFonts w:cs="Times New Roman" w:hint="eastAsia"/>
          <w:lang w:eastAsia="ko-KR"/>
        </w:rPr>
        <w:t>26</w:t>
      </w:r>
      <w:r>
        <w:rPr>
          <w:rFonts w:cs="Times New Roman"/>
          <w:lang w:eastAsia="ko-KR"/>
        </w:rPr>
        <w:t xml:space="preserve"> </w:t>
      </w:r>
      <w:r>
        <w:rPr>
          <w:rFonts w:cs="Times New Roman" w:hint="eastAsia"/>
          <w:lang w:eastAsia="ko-KR"/>
        </w:rPr>
        <w:t>Aug</w:t>
      </w:r>
      <w:r>
        <w:rPr>
          <w:rFonts w:cs="Times New Roman"/>
          <w:lang w:eastAsia="ko-KR"/>
        </w:rPr>
        <w:t>. 20</w:t>
      </w:r>
      <w:r>
        <w:rPr>
          <w:rFonts w:cs="Times New Roman" w:hint="eastAsia"/>
          <w:lang w:eastAsia="ko-KR"/>
        </w:rPr>
        <w:t>1</w:t>
      </w:r>
      <w:r>
        <w:rPr>
          <w:rFonts w:cs="Times New Roman"/>
          <w:lang w:eastAsia="ko-KR"/>
        </w:rPr>
        <w:t>6.</w:t>
      </w:r>
    </w:p>
    <w:p w14:paraId="7ACC9007" w14:textId="77777777" w:rsidR="00CA39E8" w:rsidRDefault="00CA39E8" w:rsidP="00CA39E8">
      <w:pPr>
        <w:pStyle w:val="2222"/>
        <w:numPr>
          <w:ilvl w:val="0"/>
          <w:numId w:val="5"/>
        </w:numPr>
        <w:spacing w:after="120" w:line="288" w:lineRule="auto"/>
        <w:ind w:left="357" w:firstLineChars="0" w:hanging="357"/>
        <w:rPr>
          <w:rFonts w:cs="Times New Roman"/>
          <w:lang w:eastAsia="ko-KR"/>
        </w:rPr>
      </w:pPr>
      <w:r>
        <w:rPr>
          <w:rFonts w:cs="Times New Roman"/>
          <w:lang w:eastAsia="ko-KR"/>
        </w:rPr>
        <w:t>R1-</w:t>
      </w:r>
      <w:r>
        <w:rPr>
          <w:rFonts w:cs="Times New Roman" w:hint="eastAsia"/>
          <w:lang w:eastAsia="ko-KR"/>
        </w:rPr>
        <w:t>1</w:t>
      </w:r>
      <w:r>
        <w:rPr>
          <w:rFonts w:cs="Times New Roman"/>
          <w:lang w:eastAsia="ko-KR"/>
        </w:rPr>
        <w:t>6</w:t>
      </w:r>
      <w:r>
        <w:rPr>
          <w:rFonts w:cs="Times New Roman" w:hint="eastAsia"/>
          <w:lang w:eastAsia="ko-KR"/>
        </w:rPr>
        <w:t>6770</w:t>
      </w:r>
      <w:r>
        <w:rPr>
          <w:rFonts w:cs="Times New Roman"/>
          <w:lang w:eastAsia="ko-KR"/>
        </w:rPr>
        <w:t xml:space="preserve">, </w:t>
      </w:r>
      <w:r>
        <w:rPr>
          <w:rFonts w:cs="Times New Roman" w:hint="eastAsia"/>
          <w:lang w:eastAsia="ko-KR"/>
        </w:rPr>
        <w:t>Samsung</w:t>
      </w:r>
      <w:r>
        <w:rPr>
          <w:rFonts w:cs="Times New Roman"/>
          <w:lang w:eastAsia="ko-KR"/>
        </w:rPr>
        <w:t xml:space="preserve">, </w:t>
      </w:r>
      <w:r>
        <w:t>"</w:t>
      </w:r>
      <w:r>
        <w:rPr>
          <w:rFonts w:hint="eastAsia"/>
          <w:lang w:eastAsia="ko-KR"/>
        </w:rPr>
        <w:t xml:space="preserve">Discussion on Rate-Compatible </w:t>
      </w:r>
      <w:r>
        <w:rPr>
          <w:rFonts w:cs="Times New Roman" w:hint="eastAsia"/>
          <w:lang w:eastAsia="ko-KR"/>
        </w:rPr>
        <w:t xml:space="preserve">Quasi-Cyclic </w:t>
      </w:r>
      <w:r>
        <w:rPr>
          <w:rFonts w:cs="Times New Roman"/>
          <w:lang w:eastAsia="ko-KR"/>
        </w:rPr>
        <w:t xml:space="preserve">LDPC </w:t>
      </w:r>
      <w:r>
        <w:rPr>
          <w:rFonts w:cs="Times New Roman" w:hint="eastAsia"/>
          <w:lang w:eastAsia="ko-KR"/>
        </w:rPr>
        <w:t>C</w:t>
      </w:r>
      <w:r>
        <w:rPr>
          <w:rFonts w:cs="Times New Roman"/>
          <w:lang w:eastAsia="ko-KR"/>
        </w:rPr>
        <w:t>odes,</w:t>
      </w:r>
      <w:r>
        <w:t>"</w:t>
      </w:r>
      <w:r>
        <w:rPr>
          <w:rFonts w:cs="Times New Roman"/>
          <w:lang w:eastAsia="ko-KR"/>
        </w:rPr>
        <w:t xml:space="preserve"> 3GPP TSG RAN WG1 #</w:t>
      </w:r>
      <w:r>
        <w:rPr>
          <w:rFonts w:cs="Times New Roman" w:hint="eastAsia"/>
          <w:lang w:eastAsia="ko-KR"/>
        </w:rPr>
        <w:t>86</w:t>
      </w:r>
      <w:r>
        <w:rPr>
          <w:rFonts w:cs="Times New Roman"/>
          <w:lang w:eastAsia="ko-KR"/>
        </w:rPr>
        <w:t xml:space="preserve">, </w:t>
      </w:r>
      <w:r w:rsidRPr="0070008C">
        <w:t>Gothenburg, Sweden</w:t>
      </w:r>
      <w:r>
        <w:rPr>
          <w:rFonts w:cs="Times New Roman"/>
          <w:lang w:eastAsia="ko-KR"/>
        </w:rPr>
        <w:t>, 2</w:t>
      </w:r>
      <w:r>
        <w:rPr>
          <w:rFonts w:cs="Times New Roman" w:hint="eastAsia"/>
          <w:lang w:eastAsia="ko-KR"/>
        </w:rPr>
        <w:t>2</w:t>
      </w:r>
      <w:r>
        <w:rPr>
          <w:rFonts w:cs="Times New Roman"/>
          <w:lang w:eastAsia="ko-KR"/>
        </w:rPr>
        <w:t>-</w:t>
      </w:r>
      <w:r>
        <w:rPr>
          <w:rFonts w:cs="Times New Roman" w:hint="eastAsia"/>
          <w:lang w:eastAsia="ko-KR"/>
        </w:rPr>
        <w:t>26</w:t>
      </w:r>
      <w:r>
        <w:rPr>
          <w:rFonts w:cs="Times New Roman"/>
          <w:lang w:eastAsia="ko-KR"/>
        </w:rPr>
        <w:t xml:space="preserve"> </w:t>
      </w:r>
      <w:r>
        <w:rPr>
          <w:rFonts w:cs="Times New Roman" w:hint="eastAsia"/>
          <w:lang w:eastAsia="ko-KR"/>
        </w:rPr>
        <w:t>Aug</w:t>
      </w:r>
      <w:r>
        <w:rPr>
          <w:rFonts w:cs="Times New Roman"/>
          <w:lang w:eastAsia="ko-KR"/>
        </w:rPr>
        <w:t>. 20</w:t>
      </w:r>
      <w:r>
        <w:rPr>
          <w:rFonts w:cs="Times New Roman" w:hint="eastAsia"/>
          <w:lang w:eastAsia="ko-KR"/>
        </w:rPr>
        <w:t>1</w:t>
      </w:r>
      <w:r>
        <w:rPr>
          <w:rFonts w:cs="Times New Roman"/>
          <w:lang w:eastAsia="ko-KR"/>
        </w:rPr>
        <w:t>6.</w:t>
      </w:r>
    </w:p>
    <w:p w14:paraId="14BE533B" w14:textId="77777777" w:rsidR="00CA39E8" w:rsidRDefault="00CA39E8" w:rsidP="00CA39E8">
      <w:pPr>
        <w:pStyle w:val="2222"/>
        <w:numPr>
          <w:ilvl w:val="0"/>
          <w:numId w:val="5"/>
        </w:numPr>
        <w:spacing w:after="120" w:line="288" w:lineRule="auto"/>
        <w:ind w:firstLineChars="0"/>
        <w:rPr>
          <w:rFonts w:cs="Times New Roman"/>
          <w:lang w:eastAsia="ko-KR"/>
        </w:rPr>
      </w:pPr>
      <w:r w:rsidRPr="004364DD">
        <w:rPr>
          <w:rFonts w:cs="Times New Roman"/>
          <w:lang w:eastAsia="ko-KR"/>
        </w:rPr>
        <w:t xml:space="preserve">M. May, T. </w:t>
      </w:r>
      <w:proofErr w:type="spellStart"/>
      <w:r w:rsidRPr="004364DD">
        <w:rPr>
          <w:rFonts w:cs="Times New Roman"/>
          <w:lang w:eastAsia="ko-KR"/>
        </w:rPr>
        <w:t>Ilnseher</w:t>
      </w:r>
      <w:proofErr w:type="spellEnd"/>
      <w:r w:rsidRPr="004364DD">
        <w:rPr>
          <w:rFonts w:cs="Times New Roman"/>
          <w:lang w:eastAsia="ko-KR"/>
        </w:rPr>
        <w:t xml:space="preserve">, N. </w:t>
      </w:r>
      <w:proofErr w:type="spellStart"/>
      <w:r w:rsidRPr="004364DD">
        <w:rPr>
          <w:rFonts w:cs="Times New Roman"/>
          <w:lang w:eastAsia="ko-KR"/>
        </w:rPr>
        <w:t>Wehn</w:t>
      </w:r>
      <w:proofErr w:type="spellEnd"/>
      <w:r w:rsidRPr="004364DD">
        <w:rPr>
          <w:rFonts w:cs="Times New Roman"/>
          <w:lang w:eastAsia="ko-KR"/>
        </w:rPr>
        <w:t xml:space="preserve">, and W. </w:t>
      </w:r>
      <w:proofErr w:type="spellStart"/>
      <w:r w:rsidRPr="004364DD">
        <w:rPr>
          <w:rFonts w:cs="Times New Roman"/>
          <w:lang w:eastAsia="ko-KR"/>
        </w:rPr>
        <w:t>Raab</w:t>
      </w:r>
      <w:proofErr w:type="spellEnd"/>
      <w:r w:rsidRPr="004364DD">
        <w:rPr>
          <w:rFonts w:cs="Times New Roman"/>
          <w:lang w:eastAsia="ko-KR"/>
        </w:rPr>
        <w:t>, "A 150Mbit/s 3GPP LTE tu</w:t>
      </w:r>
      <w:r>
        <w:rPr>
          <w:rFonts w:cs="Times New Roman" w:hint="eastAsia"/>
          <w:lang w:eastAsia="ko-KR"/>
        </w:rPr>
        <w:t>r</w:t>
      </w:r>
      <w:r w:rsidRPr="004364DD">
        <w:rPr>
          <w:rFonts w:cs="Times New Roman"/>
          <w:lang w:eastAsia="ko-KR"/>
        </w:rPr>
        <w:t>bo code decoder," in Proc. DATE, Mar. 2010.</w:t>
      </w:r>
    </w:p>
    <w:p w14:paraId="648BCD7B" w14:textId="77777777" w:rsidR="00CA39E8" w:rsidRDefault="00CA39E8" w:rsidP="00CA39E8">
      <w:pPr>
        <w:pStyle w:val="2222"/>
        <w:numPr>
          <w:ilvl w:val="0"/>
          <w:numId w:val="5"/>
        </w:numPr>
        <w:spacing w:after="120" w:line="288" w:lineRule="auto"/>
        <w:ind w:firstLineChars="0"/>
        <w:rPr>
          <w:rFonts w:cs="Times New Roman"/>
          <w:lang w:eastAsia="ko-KR"/>
        </w:rPr>
      </w:pPr>
      <w:r w:rsidRPr="004364DD">
        <w:rPr>
          <w:rFonts w:cs="Times New Roman"/>
          <w:lang w:eastAsia="ko-KR"/>
        </w:rPr>
        <w:t xml:space="preserve">C. Cheng, Y. Tsai, L. </w:t>
      </w:r>
      <w:proofErr w:type="spellStart"/>
      <w:r w:rsidRPr="004364DD">
        <w:rPr>
          <w:rFonts w:cs="Times New Roman"/>
          <w:lang w:eastAsia="ko-KR"/>
        </w:rPr>
        <w:t>Ghen</w:t>
      </w:r>
      <w:proofErr w:type="spellEnd"/>
      <w:r w:rsidRPr="004364DD">
        <w:rPr>
          <w:rFonts w:cs="Times New Roman"/>
          <w:lang w:eastAsia="ko-KR"/>
        </w:rPr>
        <w:t xml:space="preserve">, A. </w:t>
      </w:r>
      <w:proofErr w:type="spellStart"/>
      <w:r w:rsidRPr="004364DD">
        <w:rPr>
          <w:rFonts w:cs="Times New Roman"/>
          <w:lang w:eastAsia="ko-KR"/>
        </w:rPr>
        <w:t>Chandrakasan</w:t>
      </w:r>
      <w:proofErr w:type="spellEnd"/>
      <w:r w:rsidRPr="004364DD">
        <w:rPr>
          <w:rFonts w:cs="Times New Roman"/>
          <w:lang w:eastAsia="ko-KR"/>
        </w:rPr>
        <w:t xml:space="preserve">, "A 0.077 to 0.168 </w:t>
      </w:r>
      <w:proofErr w:type="spellStart"/>
      <w:r w:rsidRPr="004364DD">
        <w:rPr>
          <w:rFonts w:cs="Times New Roman"/>
          <w:lang w:eastAsia="ko-KR"/>
        </w:rPr>
        <w:t>nJ</w:t>
      </w:r>
      <w:proofErr w:type="spellEnd"/>
      <w:r w:rsidRPr="004364DD">
        <w:rPr>
          <w:rFonts w:cs="Times New Roman"/>
          <w:lang w:eastAsia="ko-KR"/>
        </w:rPr>
        <w:t>/bit/iteration scalable 3GPP LTE turbo decoder with an adaptive sub-block parallel scheme and an embedded DVFS engine," IEEE Custom Integrated Circuits Conf. 2010.</w:t>
      </w:r>
    </w:p>
    <w:p w14:paraId="6256D9B9" w14:textId="77777777" w:rsidR="00CA39E8" w:rsidRDefault="00CA39E8" w:rsidP="00CA39E8">
      <w:pPr>
        <w:pStyle w:val="2222"/>
        <w:numPr>
          <w:ilvl w:val="0"/>
          <w:numId w:val="5"/>
        </w:numPr>
        <w:spacing w:after="120" w:line="288" w:lineRule="auto"/>
        <w:ind w:firstLineChars="0"/>
        <w:rPr>
          <w:rFonts w:cs="Times New Roman"/>
          <w:lang w:eastAsia="ko-KR"/>
        </w:rPr>
      </w:pPr>
      <w:r w:rsidRPr="004364DD">
        <w:rPr>
          <w:rFonts w:cs="Times New Roman"/>
          <w:lang w:eastAsia="ko-KR"/>
        </w:rPr>
        <w:t xml:space="preserve">Y. Sun, J.R. </w:t>
      </w:r>
      <w:proofErr w:type="spellStart"/>
      <w:r w:rsidRPr="004364DD">
        <w:rPr>
          <w:rFonts w:cs="Times New Roman"/>
          <w:lang w:eastAsia="ko-KR"/>
        </w:rPr>
        <w:t>Cavallaro</w:t>
      </w:r>
      <w:proofErr w:type="spellEnd"/>
      <w:r w:rsidRPr="004364DD">
        <w:rPr>
          <w:rFonts w:cs="Times New Roman"/>
          <w:lang w:eastAsia="ko-KR"/>
        </w:rPr>
        <w:t>, "Efficient hardware implementation of a highly-parallel 3GPP LTE/LTE-advance turbo decoder," INTEGRATION, the VLSI journal, 2011.</w:t>
      </w:r>
    </w:p>
    <w:p w14:paraId="38EB7994" w14:textId="77777777" w:rsidR="00CA39E8" w:rsidRDefault="00CA39E8" w:rsidP="00CA39E8">
      <w:pPr>
        <w:pStyle w:val="2222"/>
        <w:numPr>
          <w:ilvl w:val="0"/>
          <w:numId w:val="5"/>
        </w:numPr>
        <w:spacing w:after="120" w:line="288" w:lineRule="auto"/>
        <w:ind w:firstLineChars="0"/>
        <w:rPr>
          <w:rFonts w:cs="Times New Roman"/>
          <w:lang w:eastAsia="ko-KR"/>
        </w:rPr>
      </w:pPr>
      <w:r>
        <w:rPr>
          <w:rFonts w:cs="Times New Roman" w:hint="eastAsia"/>
          <w:lang w:eastAsia="ko-KR"/>
        </w:rPr>
        <w:t xml:space="preserve">V. T. Reis </w:t>
      </w:r>
      <w:r w:rsidRPr="004364DD">
        <w:rPr>
          <w:rFonts w:cs="Times New Roman"/>
          <w:lang w:eastAsia="ko-KR"/>
        </w:rPr>
        <w:t>and I</w:t>
      </w:r>
      <w:r>
        <w:rPr>
          <w:rFonts w:cs="Times New Roman" w:hint="eastAsia"/>
          <w:lang w:eastAsia="ko-KR"/>
        </w:rPr>
        <w:t>.</w:t>
      </w:r>
      <w:r w:rsidRPr="004364DD">
        <w:rPr>
          <w:rFonts w:cs="Times New Roman"/>
          <w:lang w:eastAsia="ko-KR"/>
        </w:rPr>
        <w:t xml:space="preserve"> S</w:t>
      </w:r>
      <w:r>
        <w:rPr>
          <w:rFonts w:cs="Times New Roman" w:hint="eastAsia"/>
          <w:lang w:eastAsia="ko-KR"/>
        </w:rPr>
        <w:t>.</w:t>
      </w:r>
      <w:r w:rsidRPr="004364DD">
        <w:rPr>
          <w:rFonts w:cs="Times New Roman"/>
          <w:lang w:eastAsia="ko-KR"/>
        </w:rPr>
        <w:t xml:space="preserve"> Souza</w:t>
      </w:r>
      <w:r>
        <w:rPr>
          <w:rFonts w:cs="Times New Roman" w:hint="eastAsia"/>
          <w:lang w:eastAsia="ko-KR"/>
        </w:rPr>
        <w:t>,</w:t>
      </w:r>
      <w:r w:rsidRPr="004364DD">
        <w:rPr>
          <w:rFonts w:cs="Times New Roman"/>
          <w:lang w:eastAsia="ko-KR"/>
        </w:rPr>
        <w:t xml:space="preserve"> "A 65nm VLSI implementation for the LTE turbo decoder." Proceedings of the 24th symposium on Integrated circuits and systems design. ACM, 2011.</w:t>
      </w:r>
    </w:p>
    <w:p w14:paraId="3CA407C5" w14:textId="77777777" w:rsidR="00CA39E8" w:rsidRDefault="00CA39E8" w:rsidP="00CA39E8">
      <w:pPr>
        <w:pStyle w:val="2222"/>
        <w:numPr>
          <w:ilvl w:val="0"/>
          <w:numId w:val="5"/>
        </w:numPr>
        <w:spacing w:after="120" w:line="288" w:lineRule="auto"/>
        <w:ind w:firstLineChars="0"/>
        <w:rPr>
          <w:rFonts w:cs="Times New Roman"/>
          <w:lang w:eastAsia="ko-KR"/>
        </w:rPr>
      </w:pPr>
      <w:r w:rsidRPr="004364DD">
        <w:rPr>
          <w:rFonts w:cs="Times New Roman"/>
          <w:lang w:eastAsia="ko-KR"/>
        </w:rPr>
        <w:t>X. Chen, Y. Chen, Y. Li, Y. Huang, X. Zeng, "A 691 Mbps 1.392mm2 Configurable Radix-16 Turbo Decoder ASIC for 3GPP-LTE and WiMAX Systems in 65nm CMOS," IEEE Asian Solid-State Circuits Conference, 2013</w:t>
      </w:r>
    </w:p>
    <w:p w14:paraId="7BCAE4B5" w14:textId="77777777" w:rsidR="00CA39E8" w:rsidRDefault="00CA39E8" w:rsidP="00CA39E8">
      <w:pPr>
        <w:pStyle w:val="2222"/>
        <w:numPr>
          <w:ilvl w:val="0"/>
          <w:numId w:val="5"/>
        </w:numPr>
        <w:spacing w:after="120" w:line="288" w:lineRule="auto"/>
        <w:ind w:firstLineChars="0"/>
        <w:rPr>
          <w:rFonts w:cs="Times New Roman"/>
          <w:lang w:eastAsia="ko-KR"/>
        </w:rPr>
      </w:pPr>
      <w:r w:rsidRPr="004364DD">
        <w:rPr>
          <w:rFonts w:cs="Times New Roman"/>
          <w:lang w:eastAsia="ko-KR"/>
        </w:rPr>
        <w:lastRenderedPageBreak/>
        <w:t xml:space="preserve">S. </w:t>
      </w:r>
      <w:proofErr w:type="spellStart"/>
      <w:r w:rsidRPr="004364DD">
        <w:rPr>
          <w:rFonts w:cs="Times New Roman"/>
          <w:lang w:eastAsia="ko-KR"/>
        </w:rPr>
        <w:t>Belfanti</w:t>
      </w:r>
      <w:proofErr w:type="spellEnd"/>
      <w:r w:rsidRPr="004364DD">
        <w:rPr>
          <w:rFonts w:cs="Times New Roman"/>
          <w:lang w:eastAsia="ko-KR"/>
        </w:rPr>
        <w:t xml:space="preserve">, C. Roth, M. </w:t>
      </w:r>
      <w:proofErr w:type="spellStart"/>
      <w:r w:rsidRPr="004364DD">
        <w:rPr>
          <w:rFonts w:cs="Times New Roman"/>
          <w:lang w:eastAsia="ko-KR"/>
        </w:rPr>
        <w:t>Gautschi</w:t>
      </w:r>
      <w:proofErr w:type="spellEnd"/>
      <w:r w:rsidRPr="004364DD">
        <w:rPr>
          <w:rFonts w:cs="Times New Roman"/>
          <w:lang w:eastAsia="ko-KR"/>
        </w:rPr>
        <w:t xml:space="preserve">, C. </w:t>
      </w:r>
      <w:proofErr w:type="spellStart"/>
      <w:r w:rsidRPr="004364DD">
        <w:rPr>
          <w:rFonts w:cs="Times New Roman"/>
          <w:lang w:eastAsia="ko-KR"/>
        </w:rPr>
        <w:t>Benkeser</w:t>
      </w:r>
      <w:proofErr w:type="spellEnd"/>
      <w:r w:rsidRPr="004364DD">
        <w:rPr>
          <w:rFonts w:cs="Times New Roman"/>
          <w:lang w:eastAsia="ko-KR"/>
        </w:rPr>
        <w:t>, and Q. Huang, "A 1Gbps LTE-advanced turbo-decoder ASIC in 65nm CMOS," in Symposium on VLSI Circuits Digest of Technical Papers, 2013.</w:t>
      </w:r>
    </w:p>
    <w:p w14:paraId="31B4F348" w14:textId="77777777" w:rsidR="00CA39E8" w:rsidRDefault="00CA39E8" w:rsidP="00CA39E8">
      <w:pPr>
        <w:pStyle w:val="2222"/>
        <w:numPr>
          <w:ilvl w:val="0"/>
          <w:numId w:val="5"/>
        </w:numPr>
        <w:spacing w:after="120" w:line="288" w:lineRule="auto"/>
        <w:ind w:firstLineChars="0"/>
        <w:rPr>
          <w:rFonts w:cs="Times New Roman"/>
          <w:lang w:eastAsia="ko-KR"/>
        </w:rPr>
      </w:pPr>
      <w:r w:rsidRPr="004364DD">
        <w:rPr>
          <w:rFonts w:cs="Times New Roman"/>
          <w:lang w:eastAsia="ko-KR"/>
        </w:rPr>
        <w:t>A. Li, L. Xiang, T. Chen, R. Maunder, B. Al-</w:t>
      </w:r>
      <w:proofErr w:type="spellStart"/>
      <w:r w:rsidRPr="004364DD">
        <w:rPr>
          <w:rFonts w:cs="Times New Roman"/>
          <w:lang w:eastAsia="ko-KR"/>
        </w:rPr>
        <w:t>Hashimi</w:t>
      </w:r>
      <w:proofErr w:type="spellEnd"/>
      <w:r w:rsidRPr="004364DD">
        <w:rPr>
          <w:rFonts w:cs="Times New Roman"/>
          <w:lang w:eastAsia="ko-KR"/>
        </w:rPr>
        <w:t xml:space="preserve">, L. </w:t>
      </w:r>
      <w:proofErr w:type="spellStart"/>
      <w:r w:rsidRPr="004364DD">
        <w:rPr>
          <w:rFonts w:cs="Times New Roman"/>
          <w:lang w:eastAsia="ko-KR"/>
        </w:rPr>
        <w:t>Hanzo</w:t>
      </w:r>
      <w:proofErr w:type="spellEnd"/>
      <w:r w:rsidRPr="004364DD">
        <w:rPr>
          <w:rFonts w:cs="Times New Roman"/>
          <w:lang w:eastAsia="ko-KR"/>
        </w:rPr>
        <w:t>, "VLSI Implementation of Fully Parallel LTE Turbo Decoders," IEEE Access, 2016</w:t>
      </w:r>
    </w:p>
    <w:p w14:paraId="05E5F0D8" w14:textId="77777777" w:rsidR="00CA39E8" w:rsidRDefault="00CA39E8" w:rsidP="00CA39E8">
      <w:pPr>
        <w:pStyle w:val="2222"/>
        <w:numPr>
          <w:ilvl w:val="0"/>
          <w:numId w:val="5"/>
        </w:numPr>
        <w:spacing w:after="120" w:line="288" w:lineRule="auto"/>
        <w:ind w:firstLineChars="0"/>
        <w:rPr>
          <w:rFonts w:cs="Times New Roman"/>
          <w:lang w:eastAsia="ko-KR"/>
        </w:rPr>
      </w:pPr>
      <w:r w:rsidRPr="004364DD">
        <w:rPr>
          <w:rFonts w:cs="Times New Roman"/>
          <w:lang w:eastAsia="ko-KR"/>
        </w:rPr>
        <w:t xml:space="preserve">M. Weiner, B. Nikolic, and Z. Zhang, “LDPC decoder architecture for high-data rate personal-area networks,” in Proc. IEEE Int. </w:t>
      </w:r>
      <w:proofErr w:type="spellStart"/>
      <w:r w:rsidRPr="004364DD">
        <w:rPr>
          <w:rFonts w:cs="Times New Roman"/>
          <w:lang w:eastAsia="ko-KR"/>
        </w:rPr>
        <w:t>Symp</w:t>
      </w:r>
      <w:proofErr w:type="spellEnd"/>
      <w:r w:rsidRPr="004364DD">
        <w:rPr>
          <w:rFonts w:cs="Times New Roman"/>
          <w:lang w:eastAsia="ko-KR"/>
        </w:rPr>
        <w:t>. Circuits and Systems, May 2011, pp. 1784–1787.</w:t>
      </w:r>
    </w:p>
    <w:p w14:paraId="61554038" w14:textId="77777777" w:rsidR="00CA39E8" w:rsidRDefault="00CA39E8" w:rsidP="00CA39E8">
      <w:pPr>
        <w:pStyle w:val="2222"/>
        <w:numPr>
          <w:ilvl w:val="0"/>
          <w:numId w:val="5"/>
        </w:numPr>
        <w:spacing w:after="120" w:line="288" w:lineRule="auto"/>
        <w:ind w:firstLineChars="0"/>
        <w:rPr>
          <w:rFonts w:cs="Times New Roman"/>
          <w:lang w:eastAsia="ko-KR"/>
        </w:rPr>
      </w:pPr>
      <w:r w:rsidRPr="004364DD">
        <w:rPr>
          <w:rFonts w:cs="Times New Roman"/>
          <w:lang w:eastAsia="ko-KR"/>
        </w:rPr>
        <w:t xml:space="preserve">S.-W. Yen, S.-Y. Hung, C.-L. Chen, H.-C. Chang, S.-J. </w:t>
      </w:r>
      <w:proofErr w:type="spellStart"/>
      <w:proofErr w:type="gramStart"/>
      <w:r w:rsidRPr="004364DD">
        <w:rPr>
          <w:rFonts w:cs="Times New Roman"/>
          <w:lang w:eastAsia="ko-KR"/>
        </w:rPr>
        <w:t>Jou</w:t>
      </w:r>
      <w:proofErr w:type="spellEnd"/>
      <w:r w:rsidRPr="004364DD">
        <w:rPr>
          <w:rFonts w:cs="Times New Roman"/>
          <w:lang w:eastAsia="ko-KR"/>
        </w:rPr>
        <w:t>,</w:t>
      </w:r>
      <w:proofErr w:type="gramEnd"/>
      <w:r w:rsidRPr="004364DD">
        <w:rPr>
          <w:rFonts w:cs="Times New Roman"/>
          <w:lang w:eastAsia="ko-KR"/>
        </w:rPr>
        <w:t xml:space="preserve"> and C.-Y. Lee, “A 5.79-Gb/s energy-efficient </w:t>
      </w:r>
      <w:proofErr w:type="spellStart"/>
      <w:r w:rsidRPr="004364DD">
        <w:rPr>
          <w:rFonts w:cs="Times New Roman"/>
          <w:lang w:eastAsia="ko-KR"/>
        </w:rPr>
        <w:t>multirate</w:t>
      </w:r>
      <w:proofErr w:type="spellEnd"/>
      <w:r w:rsidRPr="004364DD">
        <w:rPr>
          <w:rFonts w:cs="Times New Roman"/>
          <w:lang w:eastAsia="ko-KR"/>
        </w:rPr>
        <w:t xml:space="preserve"> LDPC codec chip for IEEE 802.15.3c applications,” IEEE J. Solid-State Circuits, vol. 47, no. 9, pp. 2246–2257, Sep. 2012.</w:t>
      </w:r>
    </w:p>
    <w:p w14:paraId="1E8D9590" w14:textId="77777777" w:rsidR="00CA39E8" w:rsidRDefault="00CA39E8" w:rsidP="00CA39E8">
      <w:pPr>
        <w:pStyle w:val="2222"/>
        <w:numPr>
          <w:ilvl w:val="0"/>
          <w:numId w:val="5"/>
        </w:numPr>
        <w:spacing w:after="120" w:line="288" w:lineRule="auto"/>
        <w:ind w:firstLineChars="0"/>
        <w:rPr>
          <w:rFonts w:cs="Times New Roman"/>
          <w:lang w:eastAsia="ko-KR"/>
        </w:rPr>
      </w:pPr>
      <w:r>
        <w:rPr>
          <w:rFonts w:cs="Times New Roman" w:hint="eastAsia"/>
          <w:lang w:eastAsia="ko-KR"/>
        </w:rPr>
        <w:t xml:space="preserve">S. </w:t>
      </w:r>
      <w:proofErr w:type="spellStart"/>
      <w:r w:rsidRPr="004364DD">
        <w:rPr>
          <w:rFonts w:cs="Times New Roman"/>
          <w:lang w:eastAsia="ko-KR"/>
        </w:rPr>
        <w:t>Ajaz</w:t>
      </w:r>
      <w:proofErr w:type="spellEnd"/>
      <w:r w:rsidRPr="004364DD">
        <w:rPr>
          <w:rFonts w:cs="Times New Roman"/>
          <w:lang w:eastAsia="ko-KR"/>
        </w:rPr>
        <w:t xml:space="preserve"> and H. Lee</w:t>
      </w:r>
      <w:r>
        <w:rPr>
          <w:rFonts w:cs="Times New Roman" w:hint="eastAsia"/>
          <w:lang w:eastAsia="ko-KR"/>
        </w:rPr>
        <w:t>,</w:t>
      </w:r>
      <w:r w:rsidRPr="004364DD">
        <w:rPr>
          <w:rFonts w:cs="Times New Roman"/>
          <w:lang w:eastAsia="ko-KR"/>
        </w:rPr>
        <w:t xml:space="preserve"> "Reduced-complexity local switch based multi-mode QC-LDPC decoder architecture for </w:t>
      </w:r>
      <w:proofErr w:type="spellStart"/>
      <w:r w:rsidRPr="004364DD">
        <w:rPr>
          <w:rFonts w:cs="Times New Roman"/>
          <w:lang w:eastAsia="ko-KR"/>
        </w:rPr>
        <w:t>Gbit</w:t>
      </w:r>
      <w:proofErr w:type="spellEnd"/>
      <w:r w:rsidRPr="004364DD">
        <w:rPr>
          <w:rFonts w:cs="Times New Roman"/>
          <w:lang w:eastAsia="ko-KR"/>
        </w:rPr>
        <w:t xml:space="preserve"> wireless communication</w:t>
      </w:r>
      <w:r>
        <w:rPr>
          <w:rFonts w:cs="Times New Roman" w:hint="eastAsia"/>
          <w:lang w:eastAsia="ko-KR"/>
        </w:rPr>
        <w:t>,</w:t>
      </w:r>
      <w:r w:rsidRPr="004364DD">
        <w:rPr>
          <w:rFonts w:cs="Times New Roman"/>
          <w:lang w:eastAsia="ko-KR"/>
        </w:rPr>
        <w:t>" Electronics Letters 49.19 (2013): 1246-1248.</w:t>
      </w:r>
    </w:p>
    <w:p w14:paraId="38AF7A66" w14:textId="77777777" w:rsidR="00CA39E8" w:rsidRDefault="00CA39E8" w:rsidP="00CA39E8">
      <w:pPr>
        <w:pStyle w:val="2222"/>
        <w:numPr>
          <w:ilvl w:val="0"/>
          <w:numId w:val="5"/>
        </w:numPr>
        <w:spacing w:after="120" w:line="288" w:lineRule="auto"/>
        <w:ind w:firstLineChars="0"/>
        <w:rPr>
          <w:rFonts w:cs="Times New Roman"/>
          <w:lang w:eastAsia="ko-KR"/>
        </w:rPr>
      </w:pPr>
      <w:r>
        <w:rPr>
          <w:rFonts w:cs="Times New Roman" w:hint="eastAsia"/>
          <w:lang w:eastAsia="ko-KR"/>
        </w:rPr>
        <w:t xml:space="preserve">S. </w:t>
      </w:r>
      <w:proofErr w:type="spellStart"/>
      <w:r w:rsidRPr="004364DD">
        <w:rPr>
          <w:rFonts w:cs="Times New Roman"/>
          <w:lang w:eastAsia="ko-KR"/>
        </w:rPr>
        <w:t>Ajaz</w:t>
      </w:r>
      <w:proofErr w:type="spellEnd"/>
      <w:r w:rsidRPr="004364DD">
        <w:rPr>
          <w:rFonts w:cs="Times New Roman"/>
          <w:lang w:eastAsia="ko-KR"/>
        </w:rPr>
        <w:t xml:space="preserve"> and H. Lee</w:t>
      </w:r>
      <w:r>
        <w:rPr>
          <w:rFonts w:cs="Times New Roman" w:hint="eastAsia"/>
          <w:lang w:eastAsia="ko-KR"/>
        </w:rPr>
        <w:t>,</w:t>
      </w:r>
      <w:r w:rsidRPr="004364DD">
        <w:rPr>
          <w:rFonts w:cs="Times New Roman"/>
          <w:lang w:eastAsia="ko-KR"/>
        </w:rPr>
        <w:t xml:space="preserve"> "Multi-Gb/s multi-mode LDPC decoder architecture for IEEE 802.11ad standard</w:t>
      </w:r>
      <w:r>
        <w:rPr>
          <w:rFonts w:cs="Times New Roman" w:hint="eastAsia"/>
          <w:lang w:eastAsia="ko-KR"/>
        </w:rPr>
        <w:t>,</w:t>
      </w:r>
      <w:r w:rsidRPr="004364DD">
        <w:rPr>
          <w:rFonts w:cs="Times New Roman"/>
          <w:lang w:eastAsia="ko-KR"/>
        </w:rPr>
        <w:t>" Circuits and Systems (APCCAS), 2014 IEEE Asia Pacific Conference on. IEEE, 2014.</w:t>
      </w:r>
    </w:p>
    <w:p w14:paraId="3EF760AA" w14:textId="77777777" w:rsidR="00CA39E8" w:rsidRDefault="00CA39E8" w:rsidP="00CA39E8">
      <w:pPr>
        <w:pStyle w:val="2222"/>
        <w:numPr>
          <w:ilvl w:val="0"/>
          <w:numId w:val="5"/>
        </w:numPr>
        <w:spacing w:after="120" w:line="288" w:lineRule="auto"/>
        <w:ind w:firstLineChars="0"/>
        <w:rPr>
          <w:rFonts w:cs="Times New Roman"/>
          <w:lang w:eastAsia="ko-KR"/>
        </w:rPr>
      </w:pPr>
      <w:r w:rsidRPr="004364DD">
        <w:rPr>
          <w:rFonts w:cs="Times New Roman"/>
          <w:lang w:eastAsia="ko-KR"/>
        </w:rPr>
        <w:t xml:space="preserve">Y. Park, D. </w:t>
      </w:r>
      <w:proofErr w:type="spellStart"/>
      <w:r w:rsidRPr="004364DD">
        <w:rPr>
          <w:rFonts w:cs="Times New Roman"/>
          <w:lang w:eastAsia="ko-KR"/>
        </w:rPr>
        <w:t>Blaauw</w:t>
      </w:r>
      <w:proofErr w:type="spellEnd"/>
      <w:r w:rsidRPr="004364DD">
        <w:rPr>
          <w:rFonts w:cs="Times New Roman"/>
          <w:lang w:eastAsia="ko-KR"/>
        </w:rPr>
        <w:t>, D. Sylvester, Z. Zhang, "Low-Power High-Throughput LDPC Decoder Using Non-Refresh Embedded DRAM," IEEE Journal of Solid-State Circuits, Feb. 2014</w:t>
      </w:r>
    </w:p>
    <w:p w14:paraId="334429C8" w14:textId="77777777" w:rsidR="00CA39E8" w:rsidRDefault="00CA39E8" w:rsidP="00CA39E8">
      <w:pPr>
        <w:pStyle w:val="2222"/>
        <w:numPr>
          <w:ilvl w:val="0"/>
          <w:numId w:val="5"/>
        </w:numPr>
        <w:spacing w:after="120" w:line="288" w:lineRule="auto"/>
        <w:ind w:firstLineChars="0"/>
        <w:rPr>
          <w:rFonts w:cs="Times New Roman"/>
          <w:lang w:eastAsia="ko-KR"/>
        </w:rPr>
      </w:pPr>
      <w:r>
        <w:rPr>
          <w:rFonts w:cs="Times New Roman" w:hint="eastAsia"/>
          <w:lang w:eastAsia="ko-KR"/>
        </w:rPr>
        <w:t xml:space="preserve">T.-C. </w:t>
      </w:r>
      <w:proofErr w:type="spellStart"/>
      <w:r w:rsidRPr="004364DD">
        <w:rPr>
          <w:rFonts w:cs="Times New Roman"/>
          <w:lang w:eastAsia="ko-KR"/>
        </w:rPr>
        <w:t>Ou</w:t>
      </w:r>
      <w:proofErr w:type="spellEnd"/>
      <w:r w:rsidRPr="004364DD">
        <w:rPr>
          <w:rFonts w:cs="Times New Roman"/>
          <w:lang w:eastAsia="ko-KR"/>
        </w:rPr>
        <w:t>, Z</w:t>
      </w:r>
      <w:r>
        <w:rPr>
          <w:rFonts w:cs="Times New Roman" w:hint="eastAsia"/>
          <w:lang w:eastAsia="ko-KR"/>
        </w:rPr>
        <w:t>.</w:t>
      </w:r>
      <w:r w:rsidRPr="004364DD">
        <w:rPr>
          <w:rFonts w:cs="Times New Roman"/>
          <w:lang w:eastAsia="ko-KR"/>
        </w:rPr>
        <w:t xml:space="preserve"> Zhang and M</w:t>
      </w:r>
      <w:r>
        <w:rPr>
          <w:rFonts w:cs="Times New Roman" w:hint="eastAsia"/>
          <w:lang w:eastAsia="ko-KR"/>
        </w:rPr>
        <w:t>.</w:t>
      </w:r>
      <w:r w:rsidRPr="004364DD">
        <w:rPr>
          <w:rFonts w:cs="Times New Roman"/>
          <w:lang w:eastAsia="ko-KR"/>
        </w:rPr>
        <w:t xml:space="preserve"> C. </w:t>
      </w:r>
      <w:proofErr w:type="spellStart"/>
      <w:r w:rsidRPr="004364DD">
        <w:rPr>
          <w:rFonts w:cs="Times New Roman"/>
          <w:lang w:eastAsia="ko-KR"/>
        </w:rPr>
        <w:t>Papaefthymiou</w:t>
      </w:r>
      <w:proofErr w:type="spellEnd"/>
      <w:r>
        <w:rPr>
          <w:rFonts w:cs="Times New Roman" w:hint="eastAsia"/>
          <w:lang w:eastAsia="ko-KR"/>
        </w:rPr>
        <w:t>,</w:t>
      </w:r>
      <w:r w:rsidRPr="004364DD">
        <w:rPr>
          <w:rFonts w:cs="Times New Roman"/>
          <w:lang w:eastAsia="ko-KR"/>
        </w:rPr>
        <w:t xml:space="preserve"> "An 821MHz 7.9 Gb/s 7.3 </w:t>
      </w:r>
      <w:proofErr w:type="spellStart"/>
      <w:r w:rsidRPr="004364DD">
        <w:rPr>
          <w:rFonts w:cs="Times New Roman"/>
          <w:lang w:eastAsia="ko-KR"/>
        </w:rPr>
        <w:t>pJ</w:t>
      </w:r>
      <w:proofErr w:type="spellEnd"/>
      <w:r w:rsidRPr="004364DD">
        <w:rPr>
          <w:rFonts w:cs="Times New Roman"/>
          <w:lang w:eastAsia="ko-KR"/>
        </w:rPr>
        <w:t>/b/iteration charge-recovery LDPC decoder</w:t>
      </w:r>
      <w:r>
        <w:rPr>
          <w:rFonts w:cs="Times New Roman" w:hint="eastAsia"/>
          <w:lang w:eastAsia="ko-KR"/>
        </w:rPr>
        <w:t>,</w:t>
      </w:r>
      <w:r w:rsidRPr="004364DD">
        <w:rPr>
          <w:rFonts w:cs="Times New Roman"/>
          <w:lang w:eastAsia="ko-KR"/>
        </w:rPr>
        <w:t>" 2014 IEEE International Solid-State Circuits Conference Digest of Technical Papers (ISSCC). IEEE, 2014.</w:t>
      </w:r>
    </w:p>
    <w:p w14:paraId="5903B732" w14:textId="77777777" w:rsidR="00CA39E8" w:rsidRDefault="00CA39E8" w:rsidP="00CA39E8">
      <w:pPr>
        <w:pStyle w:val="2222"/>
        <w:numPr>
          <w:ilvl w:val="0"/>
          <w:numId w:val="5"/>
        </w:numPr>
        <w:spacing w:after="120" w:line="288" w:lineRule="auto"/>
        <w:ind w:firstLineChars="0"/>
        <w:rPr>
          <w:rFonts w:cs="Times New Roman"/>
          <w:lang w:eastAsia="ko-KR"/>
        </w:rPr>
      </w:pPr>
      <w:r>
        <w:rPr>
          <w:rFonts w:cs="Times New Roman" w:hint="eastAsia"/>
          <w:lang w:eastAsia="ko-KR"/>
        </w:rPr>
        <w:t xml:space="preserve">T.-C. </w:t>
      </w:r>
      <w:proofErr w:type="spellStart"/>
      <w:r w:rsidRPr="004364DD">
        <w:rPr>
          <w:rFonts w:cs="Times New Roman"/>
          <w:lang w:eastAsia="ko-KR"/>
        </w:rPr>
        <w:t>Ou</w:t>
      </w:r>
      <w:proofErr w:type="spellEnd"/>
      <w:r w:rsidRPr="004364DD">
        <w:rPr>
          <w:rFonts w:cs="Times New Roman"/>
          <w:lang w:eastAsia="ko-KR"/>
        </w:rPr>
        <w:t>, Z</w:t>
      </w:r>
      <w:r>
        <w:rPr>
          <w:rFonts w:cs="Times New Roman" w:hint="eastAsia"/>
          <w:lang w:eastAsia="ko-KR"/>
        </w:rPr>
        <w:t>.</w:t>
      </w:r>
      <w:r w:rsidRPr="004364DD">
        <w:rPr>
          <w:rFonts w:cs="Times New Roman"/>
          <w:lang w:eastAsia="ko-KR"/>
        </w:rPr>
        <w:t xml:space="preserve"> Zhang and M</w:t>
      </w:r>
      <w:r>
        <w:rPr>
          <w:rFonts w:cs="Times New Roman" w:hint="eastAsia"/>
          <w:lang w:eastAsia="ko-KR"/>
        </w:rPr>
        <w:t>.</w:t>
      </w:r>
      <w:r w:rsidRPr="004364DD">
        <w:rPr>
          <w:rFonts w:cs="Times New Roman"/>
          <w:lang w:eastAsia="ko-KR"/>
        </w:rPr>
        <w:t xml:space="preserve"> C. </w:t>
      </w:r>
      <w:proofErr w:type="spellStart"/>
      <w:r w:rsidRPr="004364DD">
        <w:rPr>
          <w:rFonts w:cs="Times New Roman"/>
          <w:lang w:eastAsia="ko-KR"/>
        </w:rPr>
        <w:t>Papaefthymiou</w:t>
      </w:r>
      <w:proofErr w:type="spellEnd"/>
      <w:r>
        <w:rPr>
          <w:rFonts w:cs="Times New Roman" w:hint="eastAsia"/>
          <w:lang w:eastAsia="ko-KR"/>
        </w:rPr>
        <w:t>,</w:t>
      </w:r>
      <w:r w:rsidRPr="004364DD">
        <w:rPr>
          <w:rFonts w:cs="Times New Roman"/>
          <w:lang w:eastAsia="ko-KR"/>
        </w:rPr>
        <w:t xml:space="preserve"> "A 934MHz 9Gb/s 3.2 </w:t>
      </w:r>
      <w:proofErr w:type="spellStart"/>
      <w:r w:rsidRPr="004364DD">
        <w:rPr>
          <w:rFonts w:cs="Times New Roman"/>
          <w:lang w:eastAsia="ko-KR"/>
        </w:rPr>
        <w:t>pJ</w:t>
      </w:r>
      <w:proofErr w:type="spellEnd"/>
      <w:r w:rsidRPr="004364DD">
        <w:rPr>
          <w:rFonts w:cs="Times New Roman"/>
          <w:lang w:eastAsia="ko-KR"/>
        </w:rPr>
        <w:t>/b/iteration charge-recovery LDPC decoder with in-package inductors." Solid-State Circuits Conference (A-SSCC), 2015 IEEE Asian. IEEE, 2015.</w:t>
      </w:r>
    </w:p>
    <w:p w14:paraId="42034D51" w14:textId="242F1755" w:rsidR="00581F48" w:rsidRPr="00581F48" w:rsidRDefault="00581F48" w:rsidP="00581F48">
      <w:pPr>
        <w:pStyle w:val="2222"/>
        <w:numPr>
          <w:ilvl w:val="0"/>
          <w:numId w:val="5"/>
        </w:numPr>
        <w:spacing w:after="120" w:line="288" w:lineRule="auto"/>
        <w:ind w:firstLineChars="0"/>
        <w:rPr>
          <w:rFonts w:cs="Times New Roman"/>
          <w:lang w:eastAsia="ko-KR"/>
        </w:rPr>
      </w:pPr>
      <w:r>
        <w:rPr>
          <w:rFonts w:cs="Times New Roman"/>
          <w:lang w:eastAsia="ko-KR"/>
        </w:rPr>
        <w:t>R1-</w:t>
      </w:r>
      <w:r>
        <w:rPr>
          <w:rFonts w:cs="Times New Roman" w:hint="eastAsia"/>
          <w:lang w:eastAsia="ko-KR"/>
        </w:rPr>
        <w:t>1</w:t>
      </w:r>
      <w:r>
        <w:rPr>
          <w:rFonts w:cs="Times New Roman"/>
          <w:lang w:eastAsia="ko-KR"/>
        </w:rPr>
        <w:t>6</w:t>
      </w:r>
      <w:r>
        <w:rPr>
          <w:rFonts w:cs="Times New Roman" w:hint="eastAsia"/>
          <w:lang w:eastAsia="ko-KR"/>
        </w:rPr>
        <w:t>4813</w:t>
      </w:r>
      <w:r>
        <w:rPr>
          <w:rFonts w:cs="Times New Roman"/>
          <w:lang w:eastAsia="ko-KR"/>
        </w:rPr>
        <w:t xml:space="preserve">, </w:t>
      </w:r>
      <w:r>
        <w:rPr>
          <w:rFonts w:cs="Times New Roman" w:hint="eastAsia"/>
          <w:lang w:eastAsia="ko-KR"/>
        </w:rPr>
        <w:t>Samsung</w:t>
      </w:r>
      <w:r>
        <w:rPr>
          <w:rFonts w:cs="Times New Roman"/>
          <w:lang w:eastAsia="ko-KR"/>
        </w:rPr>
        <w:t xml:space="preserve">, </w:t>
      </w:r>
      <w:proofErr w:type="gramStart"/>
      <w:r>
        <w:t>"</w:t>
      </w:r>
      <w:r w:rsidRPr="00581F48">
        <w:t xml:space="preserve"> </w:t>
      </w:r>
      <w:r w:rsidRPr="00581F48">
        <w:rPr>
          <w:lang w:eastAsia="ko-KR"/>
        </w:rPr>
        <w:t>Design</w:t>
      </w:r>
      <w:proofErr w:type="gramEnd"/>
      <w:r w:rsidRPr="00581F48">
        <w:rPr>
          <w:lang w:eastAsia="ko-KR"/>
        </w:rPr>
        <w:t xml:space="preserve"> of LDPC code for high throughput</w:t>
      </w:r>
      <w:r>
        <w:rPr>
          <w:rFonts w:cs="Times New Roman"/>
          <w:lang w:eastAsia="ko-KR"/>
        </w:rPr>
        <w:t>,</w:t>
      </w:r>
      <w:r>
        <w:t>"</w:t>
      </w:r>
      <w:r>
        <w:rPr>
          <w:rFonts w:cs="Times New Roman"/>
          <w:lang w:eastAsia="ko-KR"/>
        </w:rPr>
        <w:t xml:space="preserve"> 3GPP TSG RAN WG1 #</w:t>
      </w:r>
      <w:r>
        <w:rPr>
          <w:rFonts w:cs="Times New Roman" w:hint="eastAsia"/>
          <w:lang w:eastAsia="ko-KR"/>
        </w:rPr>
        <w:t>85</w:t>
      </w:r>
      <w:r>
        <w:rPr>
          <w:rFonts w:cs="Times New Roman"/>
          <w:lang w:eastAsia="ko-KR"/>
        </w:rPr>
        <w:t xml:space="preserve">, </w:t>
      </w:r>
      <w:r>
        <w:rPr>
          <w:rFonts w:hint="eastAsia"/>
          <w:lang w:eastAsia="ko-KR"/>
        </w:rPr>
        <w:t>Nanjing</w:t>
      </w:r>
      <w:r w:rsidRPr="0070008C">
        <w:t xml:space="preserve">, </w:t>
      </w:r>
      <w:r>
        <w:rPr>
          <w:rFonts w:hint="eastAsia"/>
          <w:lang w:eastAsia="ko-KR"/>
        </w:rPr>
        <w:t>China</w:t>
      </w:r>
      <w:r>
        <w:rPr>
          <w:rFonts w:cs="Times New Roman"/>
          <w:lang w:eastAsia="ko-KR"/>
        </w:rPr>
        <w:t>, 2</w:t>
      </w:r>
      <w:r>
        <w:rPr>
          <w:rFonts w:cs="Times New Roman" w:hint="eastAsia"/>
          <w:lang w:eastAsia="ko-KR"/>
        </w:rPr>
        <w:t>3</w:t>
      </w:r>
      <w:r>
        <w:rPr>
          <w:rFonts w:cs="Times New Roman"/>
          <w:lang w:eastAsia="ko-KR"/>
        </w:rPr>
        <w:t>-</w:t>
      </w:r>
      <w:r>
        <w:rPr>
          <w:rFonts w:cs="Times New Roman" w:hint="eastAsia"/>
          <w:lang w:eastAsia="ko-KR"/>
        </w:rPr>
        <w:t>25</w:t>
      </w:r>
      <w:r>
        <w:rPr>
          <w:rFonts w:cs="Times New Roman"/>
          <w:lang w:eastAsia="ko-KR"/>
        </w:rPr>
        <w:t xml:space="preserve"> </w:t>
      </w:r>
      <w:r>
        <w:rPr>
          <w:rFonts w:cs="Times New Roman" w:hint="eastAsia"/>
          <w:lang w:eastAsia="ko-KR"/>
        </w:rPr>
        <w:t>May</w:t>
      </w:r>
      <w:r>
        <w:rPr>
          <w:rFonts w:cs="Times New Roman"/>
          <w:lang w:eastAsia="ko-KR"/>
        </w:rPr>
        <w:t xml:space="preserve"> 20</w:t>
      </w:r>
      <w:r>
        <w:rPr>
          <w:rFonts w:cs="Times New Roman" w:hint="eastAsia"/>
          <w:lang w:eastAsia="ko-KR"/>
        </w:rPr>
        <w:t>1</w:t>
      </w:r>
      <w:r>
        <w:rPr>
          <w:rFonts w:cs="Times New Roman"/>
          <w:lang w:eastAsia="ko-KR"/>
        </w:rPr>
        <w:t>6.</w:t>
      </w:r>
    </w:p>
    <w:p w14:paraId="1B09E925" w14:textId="77777777" w:rsidR="00396038" w:rsidRDefault="00396038" w:rsidP="00396038">
      <w:pPr>
        <w:pStyle w:val="2222"/>
        <w:spacing w:after="120" w:line="288" w:lineRule="auto"/>
        <w:ind w:firstLineChars="0"/>
        <w:rPr>
          <w:rFonts w:cs="Times New Roman"/>
          <w:lang w:eastAsia="ko-KR"/>
        </w:rPr>
      </w:pPr>
    </w:p>
    <w:p w14:paraId="6641F0BA" w14:textId="77777777" w:rsidR="00396038" w:rsidRDefault="00396038" w:rsidP="00396038">
      <w:pPr>
        <w:pStyle w:val="2222"/>
        <w:spacing w:after="120" w:line="288" w:lineRule="auto"/>
        <w:ind w:firstLineChars="0"/>
        <w:rPr>
          <w:rFonts w:cs="Times New Roman"/>
          <w:lang w:eastAsia="ko-KR"/>
        </w:rPr>
      </w:pPr>
    </w:p>
    <w:sectPr w:rsidR="00396038" w:rsidSect="00FF4D8E">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A14CC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7A87F3" w14:textId="77777777" w:rsidR="00161292" w:rsidRDefault="00161292">
      <w:r>
        <w:separator/>
      </w:r>
    </w:p>
  </w:endnote>
  <w:endnote w:type="continuationSeparator" w:id="0">
    <w:p w14:paraId="60D144DD" w14:textId="77777777" w:rsidR="00161292" w:rsidRDefault="00161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06D781" w14:textId="77777777" w:rsidR="00161292" w:rsidRDefault="00161292">
      <w:r>
        <w:separator/>
      </w:r>
    </w:p>
  </w:footnote>
  <w:footnote w:type="continuationSeparator" w:id="0">
    <w:p w14:paraId="673A4FF3" w14:textId="77777777" w:rsidR="00161292" w:rsidRDefault="001612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55243" w14:textId="77777777" w:rsidR="00D7723A" w:rsidRDefault="00D7723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480BA9E"/>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D692FE8"/>
    <w:multiLevelType w:val="hybridMultilevel"/>
    <w:tmpl w:val="FD6A64AA"/>
    <w:lvl w:ilvl="0" w:tplc="731C6102">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nsid w:val="18FD4CD6"/>
    <w:multiLevelType w:val="multilevel"/>
    <w:tmpl w:val="1804C758"/>
    <w:lvl w:ilvl="0">
      <w:start w:val="1"/>
      <w:numFmt w:val="decimal"/>
      <w:lvlText w:val="%1"/>
      <w:lvlJc w:val="left"/>
      <w:pPr>
        <w:tabs>
          <w:tab w:val="num" w:pos="432"/>
        </w:tabs>
        <w:ind w:left="432" w:hanging="432"/>
      </w:pPr>
      <w:rPr>
        <w:rFonts w:hint="default"/>
      </w:rPr>
    </w:lvl>
    <w:lvl w:ilvl="1">
      <w:start w:val="3"/>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A6C5DDE"/>
    <w:multiLevelType w:val="hybridMultilevel"/>
    <w:tmpl w:val="7678689C"/>
    <w:lvl w:ilvl="0" w:tplc="9C8AE8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4F6D4A74"/>
    <w:multiLevelType w:val="hybridMultilevel"/>
    <w:tmpl w:val="7512A06E"/>
    <w:lvl w:ilvl="0" w:tplc="5C0A64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82716B7"/>
    <w:multiLevelType w:val="hybridMultilevel"/>
    <w:tmpl w:val="ADB20A20"/>
    <w:lvl w:ilvl="0" w:tplc="F188992C">
      <w:start w:val="1"/>
      <w:numFmt w:val="bullet"/>
      <w:lvlText w:val="-"/>
      <w:lvlJc w:val="left"/>
      <w:pPr>
        <w:ind w:left="460" w:hanging="360"/>
      </w:pPr>
      <w:rPr>
        <w:rFonts w:ascii="Times New Roman" w:eastAsia="맑은 고딕" w:hAnsi="Times New Roman" w:cs="Times New Roman" w:hint="default"/>
        <w:color w:val="auto"/>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nsid w:val="591547E9"/>
    <w:multiLevelType w:val="hybridMultilevel"/>
    <w:tmpl w:val="296EE132"/>
    <w:lvl w:ilvl="0" w:tplc="86D0672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6ED24610"/>
    <w:multiLevelType w:val="hybridMultilevel"/>
    <w:tmpl w:val="E5A46520"/>
    <w:lvl w:ilvl="0" w:tplc="8F90FA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nsid w:val="75F2298C"/>
    <w:multiLevelType w:val="hybridMultilevel"/>
    <w:tmpl w:val="4D32C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EE2F18"/>
    <w:multiLevelType w:val="hybridMultilevel"/>
    <w:tmpl w:val="1E88900A"/>
    <w:lvl w:ilvl="0" w:tplc="2898D162">
      <w:start w:val="1"/>
      <w:numFmt w:val="decimal"/>
      <w:lvlText w:val="%1)"/>
      <w:lvlJc w:val="left"/>
      <w:pPr>
        <w:ind w:left="1030" w:hanging="63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4">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7"/>
  </w:num>
  <w:num w:numId="4">
    <w:abstractNumId w:val="11"/>
  </w:num>
  <w:num w:numId="5">
    <w:abstractNumId w:val="1"/>
  </w:num>
  <w:num w:numId="6">
    <w:abstractNumId w:val="0"/>
  </w:num>
  <w:num w:numId="7">
    <w:abstractNumId w:val="14"/>
  </w:num>
  <w:num w:numId="8">
    <w:abstractNumId w:val="10"/>
  </w:num>
  <w:num w:numId="9">
    <w:abstractNumId w:val="12"/>
  </w:num>
  <w:num w:numId="10">
    <w:abstractNumId w:val="6"/>
  </w:num>
  <w:num w:numId="11">
    <w:abstractNumId w:val="9"/>
  </w:num>
  <w:num w:numId="12">
    <w:abstractNumId w:val="2"/>
  </w:num>
  <w:num w:numId="13">
    <w:abstractNumId w:val="3"/>
  </w:num>
  <w:num w:numId="1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4"/>
  </w:num>
  <w:num w:numId="17">
    <w:abstractNumId w:val="1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최승훈/통신표준Lab(DMC연)/E5(책임)/삼성전자">
    <w15:presenceInfo w15:providerId="AD" w15:userId="S-1-5-21-1569490900-2152479555-3239727262-95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320"/>
    <w:rsid w:val="00000481"/>
    <w:rsid w:val="00001C76"/>
    <w:rsid w:val="000020C0"/>
    <w:rsid w:val="00002A92"/>
    <w:rsid w:val="00002ACA"/>
    <w:rsid w:val="000033A8"/>
    <w:rsid w:val="00004076"/>
    <w:rsid w:val="000047C3"/>
    <w:rsid w:val="00004F5B"/>
    <w:rsid w:val="00005774"/>
    <w:rsid w:val="00005F49"/>
    <w:rsid w:val="00007949"/>
    <w:rsid w:val="000103FE"/>
    <w:rsid w:val="00010921"/>
    <w:rsid w:val="00011005"/>
    <w:rsid w:val="000114BE"/>
    <w:rsid w:val="00011A53"/>
    <w:rsid w:val="00011FAA"/>
    <w:rsid w:val="00011FB1"/>
    <w:rsid w:val="00012357"/>
    <w:rsid w:val="0001264C"/>
    <w:rsid w:val="00012D3C"/>
    <w:rsid w:val="000133BB"/>
    <w:rsid w:val="000134A1"/>
    <w:rsid w:val="0001401B"/>
    <w:rsid w:val="000167DF"/>
    <w:rsid w:val="0001695D"/>
    <w:rsid w:val="000172F4"/>
    <w:rsid w:val="00020940"/>
    <w:rsid w:val="00021091"/>
    <w:rsid w:val="000210FF"/>
    <w:rsid w:val="00021585"/>
    <w:rsid w:val="00021A37"/>
    <w:rsid w:val="00021CA4"/>
    <w:rsid w:val="00022194"/>
    <w:rsid w:val="00022677"/>
    <w:rsid w:val="00022C4C"/>
    <w:rsid w:val="0002347A"/>
    <w:rsid w:val="00023861"/>
    <w:rsid w:val="00025E1D"/>
    <w:rsid w:val="0002783B"/>
    <w:rsid w:val="00030EA8"/>
    <w:rsid w:val="00031578"/>
    <w:rsid w:val="000326A9"/>
    <w:rsid w:val="00032854"/>
    <w:rsid w:val="0003302A"/>
    <w:rsid w:val="00034BB9"/>
    <w:rsid w:val="000375ED"/>
    <w:rsid w:val="0004152C"/>
    <w:rsid w:val="00044658"/>
    <w:rsid w:val="00045082"/>
    <w:rsid w:val="000451A8"/>
    <w:rsid w:val="00045417"/>
    <w:rsid w:val="00046A11"/>
    <w:rsid w:val="00046AB8"/>
    <w:rsid w:val="00046EDE"/>
    <w:rsid w:val="0005019A"/>
    <w:rsid w:val="00051AFF"/>
    <w:rsid w:val="00052776"/>
    <w:rsid w:val="00053930"/>
    <w:rsid w:val="00053FDA"/>
    <w:rsid w:val="00053FFC"/>
    <w:rsid w:val="000543C0"/>
    <w:rsid w:val="000551A1"/>
    <w:rsid w:val="00055E7B"/>
    <w:rsid w:val="00055EC9"/>
    <w:rsid w:val="00055F99"/>
    <w:rsid w:val="00056B06"/>
    <w:rsid w:val="00057250"/>
    <w:rsid w:val="00057830"/>
    <w:rsid w:val="00057BC9"/>
    <w:rsid w:val="00057CB5"/>
    <w:rsid w:val="00060151"/>
    <w:rsid w:val="00061EFB"/>
    <w:rsid w:val="0006267E"/>
    <w:rsid w:val="000627C6"/>
    <w:rsid w:val="00063AC6"/>
    <w:rsid w:val="00065630"/>
    <w:rsid w:val="00066122"/>
    <w:rsid w:val="0006780A"/>
    <w:rsid w:val="0007119C"/>
    <w:rsid w:val="000713DA"/>
    <w:rsid w:val="0007206C"/>
    <w:rsid w:val="00072453"/>
    <w:rsid w:val="00073456"/>
    <w:rsid w:val="00073C42"/>
    <w:rsid w:val="00074915"/>
    <w:rsid w:val="000755B5"/>
    <w:rsid w:val="000768C1"/>
    <w:rsid w:val="00076FF5"/>
    <w:rsid w:val="000775AB"/>
    <w:rsid w:val="00083457"/>
    <w:rsid w:val="00083DE3"/>
    <w:rsid w:val="000848C0"/>
    <w:rsid w:val="000862ED"/>
    <w:rsid w:val="00086364"/>
    <w:rsid w:val="00086A31"/>
    <w:rsid w:val="00087C1D"/>
    <w:rsid w:val="00087EEE"/>
    <w:rsid w:val="00087F06"/>
    <w:rsid w:val="000902E8"/>
    <w:rsid w:val="00090A57"/>
    <w:rsid w:val="00091C52"/>
    <w:rsid w:val="00092123"/>
    <w:rsid w:val="00092C32"/>
    <w:rsid w:val="00094B22"/>
    <w:rsid w:val="0009687E"/>
    <w:rsid w:val="0009739B"/>
    <w:rsid w:val="000A0109"/>
    <w:rsid w:val="000A086F"/>
    <w:rsid w:val="000A1D31"/>
    <w:rsid w:val="000A26F4"/>
    <w:rsid w:val="000A2BFF"/>
    <w:rsid w:val="000A3142"/>
    <w:rsid w:val="000A3A11"/>
    <w:rsid w:val="000A5315"/>
    <w:rsid w:val="000A591F"/>
    <w:rsid w:val="000A6336"/>
    <w:rsid w:val="000A6EED"/>
    <w:rsid w:val="000A77A6"/>
    <w:rsid w:val="000B0B99"/>
    <w:rsid w:val="000B11F5"/>
    <w:rsid w:val="000B14DD"/>
    <w:rsid w:val="000B25B1"/>
    <w:rsid w:val="000B2B68"/>
    <w:rsid w:val="000B3412"/>
    <w:rsid w:val="000B4FD7"/>
    <w:rsid w:val="000B7E5D"/>
    <w:rsid w:val="000C074E"/>
    <w:rsid w:val="000C14C1"/>
    <w:rsid w:val="000C2647"/>
    <w:rsid w:val="000C2DAC"/>
    <w:rsid w:val="000C3761"/>
    <w:rsid w:val="000C3A4B"/>
    <w:rsid w:val="000C4A3B"/>
    <w:rsid w:val="000C57FC"/>
    <w:rsid w:val="000C650F"/>
    <w:rsid w:val="000D00DD"/>
    <w:rsid w:val="000D0BAB"/>
    <w:rsid w:val="000D1026"/>
    <w:rsid w:val="000D19F4"/>
    <w:rsid w:val="000D1DFB"/>
    <w:rsid w:val="000D25AC"/>
    <w:rsid w:val="000D4622"/>
    <w:rsid w:val="000D4806"/>
    <w:rsid w:val="000D5200"/>
    <w:rsid w:val="000D52F3"/>
    <w:rsid w:val="000D62A1"/>
    <w:rsid w:val="000D6EC6"/>
    <w:rsid w:val="000D758A"/>
    <w:rsid w:val="000D77B5"/>
    <w:rsid w:val="000E138C"/>
    <w:rsid w:val="000E1E00"/>
    <w:rsid w:val="000E1EB5"/>
    <w:rsid w:val="000E2201"/>
    <w:rsid w:val="000E24F9"/>
    <w:rsid w:val="000E2A07"/>
    <w:rsid w:val="000E3F2F"/>
    <w:rsid w:val="000E48A4"/>
    <w:rsid w:val="000E4992"/>
    <w:rsid w:val="000E4ECC"/>
    <w:rsid w:val="000E512F"/>
    <w:rsid w:val="000E6410"/>
    <w:rsid w:val="000E7166"/>
    <w:rsid w:val="000F00D3"/>
    <w:rsid w:val="000F0D83"/>
    <w:rsid w:val="000F13DF"/>
    <w:rsid w:val="000F2246"/>
    <w:rsid w:val="000F2916"/>
    <w:rsid w:val="000F3287"/>
    <w:rsid w:val="000F3AB3"/>
    <w:rsid w:val="000F3CC0"/>
    <w:rsid w:val="000F433B"/>
    <w:rsid w:val="000F4BEF"/>
    <w:rsid w:val="000F5D7C"/>
    <w:rsid w:val="000F60C9"/>
    <w:rsid w:val="000F762B"/>
    <w:rsid w:val="00100CCE"/>
    <w:rsid w:val="0010112F"/>
    <w:rsid w:val="00101AC6"/>
    <w:rsid w:val="00101FE9"/>
    <w:rsid w:val="00102506"/>
    <w:rsid w:val="00103136"/>
    <w:rsid w:val="001038BF"/>
    <w:rsid w:val="00103FB1"/>
    <w:rsid w:val="00104BD6"/>
    <w:rsid w:val="0010607E"/>
    <w:rsid w:val="001067FF"/>
    <w:rsid w:val="00106F9A"/>
    <w:rsid w:val="00107C3A"/>
    <w:rsid w:val="00110559"/>
    <w:rsid w:val="00110755"/>
    <w:rsid w:val="00111454"/>
    <w:rsid w:val="00111EE9"/>
    <w:rsid w:val="001120A1"/>
    <w:rsid w:val="00112A78"/>
    <w:rsid w:val="00113739"/>
    <w:rsid w:val="00114EB4"/>
    <w:rsid w:val="001155B8"/>
    <w:rsid w:val="00117B15"/>
    <w:rsid w:val="00120B93"/>
    <w:rsid w:val="00121508"/>
    <w:rsid w:val="0012156A"/>
    <w:rsid w:val="00121AC2"/>
    <w:rsid w:val="00122743"/>
    <w:rsid w:val="0012303A"/>
    <w:rsid w:val="001231B6"/>
    <w:rsid w:val="00123454"/>
    <w:rsid w:val="00123665"/>
    <w:rsid w:val="00123B51"/>
    <w:rsid w:val="00125443"/>
    <w:rsid w:val="00126905"/>
    <w:rsid w:val="00126BA7"/>
    <w:rsid w:val="00127795"/>
    <w:rsid w:val="00127AD3"/>
    <w:rsid w:val="00127D4B"/>
    <w:rsid w:val="0013023F"/>
    <w:rsid w:val="0013041F"/>
    <w:rsid w:val="00130A5C"/>
    <w:rsid w:val="00130F96"/>
    <w:rsid w:val="0013145E"/>
    <w:rsid w:val="00131748"/>
    <w:rsid w:val="00132CCB"/>
    <w:rsid w:val="00133026"/>
    <w:rsid w:val="001337D1"/>
    <w:rsid w:val="00135071"/>
    <w:rsid w:val="00135EB0"/>
    <w:rsid w:val="001360B5"/>
    <w:rsid w:val="00136E4B"/>
    <w:rsid w:val="00137048"/>
    <w:rsid w:val="00137383"/>
    <w:rsid w:val="001379DE"/>
    <w:rsid w:val="00140E28"/>
    <w:rsid w:val="0014343A"/>
    <w:rsid w:val="00143869"/>
    <w:rsid w:val="00143F07"/>
    <w:rsid w:val="00144023"/>
    <w:rsid w:val="00146AD3"/>
    <w:rsid w:val="00146DE6"/>
    <w:rsid w:val="001471E4"/>
    <w:rsid w:val="00147305"/>
    <w:rsid w:val="001503B7"/>
    <w:rsid w:val="00150638"/>
    <w:rsid w:val="001525D1"/>
    <w:rsid w:val="00153CFF"/>
    <w:rsid w:val="0015445A"/>
    <w:rsid w:val="0015486C"/>
    <w:rsid w:val="0015488F"/>
    <w:rsid w:val="0015664B"/>
    <w:rsid w:val="00161292"/>
    <w:rsid w:val="00162026"/>
    <w:rsid w:val="00162392"/>
    <w:rsid w:val="001634AD"/>
    <w:rsid w:val="001639BD"/>
    <w:rsid w:val="00164498"/>
    <w:rsid w:val="001649A0"/>
    <w:rsid w:val="0016551E"/>
    <w:rsid w:val="001661E6"/>
    <w:rsid w:val="001666CC"/>
    <w:rsid w:val="0016793B"/>
    <w:rsid w:val="00167D7B"/>
    <w:rsid w:val="00167F3F"/>
    <w:rsid w:val="0017033E"/>
    <w:rsid w:val="0017085B"/>
    <w:rsid w:val="00170CD5"/>
    <w:rsid w:val="00171145"/>
    <w:rsid w:val="001717D9"/>
    <w:rsid w:val="00171BBC"/>
    <w:rsid w:val="00171DC7"/>
    <w:rsid w:val="00171E74"/>
    <w:rsid w:val="00172663"/>
    <w:rsid w:val="001756F6"/>
    <w:rsid w:val="0017649F"/>
    <w:rsid w:val="00176B67"/>
    <w:rsid w:val="00180AD4"/>
    <w:rsid w:val="001816A8"/>
    <w:rsid w:val="00181899"/>
    <w:rsid w:val="00182932"/>
    <w:rsid w:val="00182E06"/>
    <w:rsid w:val="001842E5"/>
    <w:rsid w:val="00184848"/>
    <w:rsid w:val="001850D6"/>
    <w:rsid w:val="00185FC0"/>
    <w:rsid w:val="001911AC"/>
    <w:rsid w:val="0019135F"/>
    <w:rsid w:val="0019161B"/>
    <w:rsid w:val="00192A7E"/>
    <w:rsid w:val="00193C02"/>
    <w:rsid w:val="0019499E"/>
    <w:rsid w:val="00195F66"/>
    <w:rsid w:val="00196998"/>
    <w:rsid w:val="001979B7"/>
    <w:rsid w:val="00197BA4"/>
    <w:rsid w:val="001A1456"/>
    <w:rsid w:val="001A2884"/>
    <w:rsid w:val="001A3681"/>
    <w:rsid w:val="001A3AFD"/>
    <w:rsid w:val="001A3EC6"/>
    <w:rsid w:val="001A49D7"/>
    <w:rsid w:val="001A53DF"/>
    <w:rsid w:val="001A56C7"/>
    <w:rsid w:val="001A6DD2"/>
    <w:rsid w:val="001B010D"/>
    <w:rsid w:val="001B1822"/>
    <w:rsid w:val="001B1FAD"/>
    <w:rsid w:val="001B2F03"/>
    <w:rsid w:val="001B3D22"/>
    <w:rsid w:val="001B5E86"/>
    <w:rsid w:val="001B620C"/>
    <w:rsid w:val="001B7B86"/>
    <w:rsid w:val="001C06AA"/>
    <w:rsid w:val="001C0A76"/>
    <w:rsid w:val="001C11FA"/>
    <w:rsid w:val="001C19BF"/>
    <w:rsid w:val="001C292D"/>
    <w:rsid w:val="001C3694"/>
    <w:rsid w:val="001C46E4"/>
    <w:rsid w:val="001C5574"/>
    <w:rsid w:val="001C64AB"/>
    <w:rsid w:val="001C6890"/>
    <w:rsid w:val="001C76C5"/>
    <w:rsid w:val="001C7CCA"/>
    <w:rsid w:val="001D04EE"/>
    <w:rsid w:val="001D07C2"/>
    <w:rsid w:val="001D0D60"/>
    <w:rsid w:val="001D0FD7"/>
    <w:rsid w:val="001D2700"/>
    <w:rsid w:val="001D2861"/>
    <w:rsid w:val="001D30DD"/>
    <w:rsid w:val="001D4091"/>
    <w:rsid w:val="001D4963"/>
    <w:rsid w:val="001D4D78"/>
    <w:rsid w:val="001D524E"/>
    <w:rsid w:val="001D5EFC"/>
    <w:rsid w:val="001D61B8"/>
    <w:rsid w:val="001D6E5B"/>
    <w:rsid w:val="001D7A0B"/>
    <w:rsid w:val="001E01A3"/>
    <w:rsid w:val="001E068B"/>
    <w:rsid w:val="001E083E"/>
    <w:rsid w:val="001E16EB"/>
    <w:rsid w:val="001E2551"/>
    <w:rsid w:val="001E3CBB"/>
    <w:rsid w:val="001E5959"/>
    <w:rsid w:val="001E622E"/>
    <w:rsid w:val="001E6796"/>
    <w:rsid w:val="001F1669"/>
    <w:rsid w:val="001F1840"/>
    <w:rsid w:val="001F2638"/>
    <w:rsid w:val="001F29A1"/>
    <w:rsid w:val="001F3407"/>
    <w:rsid w:val="001F3815"/>
    <w:rsid w:val="001F3BD8"/>
    <w:rsid w:val="001F4088"/>
    <w:rsid w:val="001F4519"/>
    <w:rsid w:val="001F4A35"/>
    <w:rsid w:val="001F5199"/>
    <w:rsid w:val="001F56A4"/>
    <w:rsid w:val="001F6F91"/>
    <w:rsid w:val="001F7B02"/>
    <w:rsid w:val="001F7C2B"/>
    <w:rsid w:val="001F7CE2"/>
    <w:rsid w:val="00200145"/>
    <w:rsid w:val="00200F1F"/>
    <w:rsid w:val="00202049"/>
    <w:rsid w:val="002021AE"/>
    <w:rsid w:val="00202279"/>
    <w:rsid w:val="00202BE0"/>
    <w:rsid w:val="0020334D"/>
    <w:rsid w:val="002044FD"/>
    <w:rsid w:val="00204ECF"/>
    <w:rsid w:val="00205DF1"/>
    <w:rsid w:val="002069C7"/>
    <w:rsid w:val="00207479"/>
    <w:rsid w:val="00210AC6"/>
    <w:rsid w:val="0021177B"/>
    <w:rsid w:val="002121B2"/>
    <w:rsid w:val="00212561"/>
    <w:rsid w:val="002130F3"/>
    <w:rsid w:val="0021354A"/>
    <w:rsid w:val="00214221"/>
    <w:rsid w:val="002144D6"/>
    <w:rsid w:val="0021488F"/>
    <w:rsid w:val="0021595D"/>
    <w:rsid w:val="002164F7"/>
    <w:rsid w:val="00216AB1"/>
    <w:rsid w:val="00217130"/>
    <w:rsid w:val="002176B8"/>
    <w:rsid w:val="002176F9"/>
    <w:rsid w:val="002177FD"/>
    <w:rsid w:val="00217AA4"/>
    <w:rsid w:val="00220CE6"/>
    <w:rsid w:val="00221014"/>
    <w:rsid w:val="00221688"/>
    <w:rsid w:val="00221965"/>
    <w:rsid w:val="00222331"/>
    <w:rsid w:val="00222B5E"/>
    <w:rsid w:val="00222ED9"/>
    <w:rsid w:val="002234ED"/>
    <w:rsid w:val="00223BC8"/>
    <w:rsid w:val="00223D25"/>
    <w:rsid w:val="002244EE"/>
    <w:rsid w:val="00225067"/>
    <w:rsid w:val="00225263"/>
    <w:rsid w:val="00225F6B"/>
    <w:rsid w:val="0022724B"/>
    <w:rsid w:val="00227E85"/>
    <w:rsid w:val="002302CD"/>
    <w:rsid w:val="00230B2D"/>
    <w:rsid w:val="00231BB1"/>
    <w:rsid w:val="002321A0"/>
    <w:rsid w:val="00233868"/>
    <w:rsid w:val="00234314"/>
    <w:rsid w:val="002354CF"/>
    <w:rsid w:val="00235662"/>
    <w:rsid w:val="00235759"/>
    <w:rsid w:val="00235865"/>
    <w:rsid w:val="0023659E"/>
    <w:rsid w:val="0023685B"/>
    <w:rsid w:val="00236BDF"/>
    <w:rsid w:val="0023789F"/>
    <w:rsid w:val="00237B0B"/>
    <w:rsid w:val="00237EB6"/>
    <w:rsid w:val="0024012A"/>
    <w:rsid w:val="00240808"/>
    <w:rsid w:val="00242798"/>
    <w:rsid w:val="002428B8"/>
    <w:rsid w:val="00242921"/>
    <w:rsid w:val="00244B7C"/>
    <w:rsid w:val="00244E98"/>
    <w:rsid w:val="00244EF2"/>
    <w:rsid w:val="00245C3D"/>
    <w:rsid w:val="00245FBB"/>
    <w:rsid w:val="002469F1"/>
    <w:rsid w:val="0024758D"/>
    <w:rsid w:val="002478E7"/>
    <w:rsid w:val="002514C3"/>
    <w:rsid w:val="00251DAC"/>
    <w:rsid w:val="0025221F"/>
    <w:rsid w:val="0025287D"/>
    <w:rsid w:val="00252D4E"/>
    <w:rsid w:val="0025474F"/>
    <w:rsid w:val="00255051"/>
    <w:rsid w:val="0025697E"/>
    <w:rsid w:val="00256ED1"/>
    <w:rsid w:val="00257528"/>
    <w:rsid w:val="002576FF"/>
    <w:rsid w:val="00257D97"/>
    <w:rsid w:val="00257F7E"/>
    <w:rsid w:val="00261808"/>
    <w:rsid w:val="002624DF"/>
    <w:rsid w:val="00262587"/>
    <w:rsid w:val="002638DC"/>
    <w:rsid w:val="0026470F"/>
    <w:rsid w:val="00264DBB"/>
    <w:rsid w:val="00266890"/>
    <w:rsid w:val="00266901"/>
    <w:rsid w:val="00266A3B"/>
    <w:rsid w:val="00266A48"/>
    <w:rsid w:val="00266D0C"/>
    <w:rsid w:val="002679C3"/>
    <w:rsid w:val="0027050B"/>
    <w:rsid w:val="00270EAE"/>
    <w:rsid w:val="002714B9"/>
    <w:rsid w:val="00271FF9"/>
    <w:rsid w:val="002738B0"/>
    <w:rsid w:val="002738CD"/>
    <w:rsid w:val="00274128"/>
    <w:rsid w:val="00274425"/>
    <w:rsid w:val="002744F8"/>
    <w:rsid w:val="0027475E"/>
    <w:rsid w:val="00274B12"/>
    <w:rsid w:val="002757AF"/>
    <w:rsid w:val="002759A3"/>
    <w:rsid w:val="00275A02"/>
    <w:rsid w:val="0027602A"/>
    <w:rsid w:val="00276E71"/>
    <w:rsid w:val="00277F82"/>
    <w:rsid w:val="00280698"/>
    <w:rsid w:val="00280A79"/>
    <w:rsid w:val="00280D04"/>
    <w:rsid w:val="00280DEA"/>
    <w:rsid w:val="0028155B"/>
    <w:rsid w:val="002823A4"/>
    <w:rsid w:val="00282DB7"/>
    <w:rsid w:val="00283135"/>
    <w:rsid w:val="002831F2"/>
    <w:rsid w:val="002843AF"/>
    <w:rsid w:val="00284524"/>
    <w:rsid w:val="002852BE"/>
    <w:rsid w:val="0028643B"/>
    <w:rsid w:val="00287951"/>
    <w:rsid w:val="00287F14"/>
    <w:rsid w:val="002904E3"/>
    <w:rsid w:val="0029066B"/>
    <w:rsid w:val="002907A9"/>
    <w:rsid w:val="00290AEF"/>
    <w:rsid w:val="00290BE2"/>
    <w:rsid w:val="00290D9F"/>
    <w:rsid w:val="0029296E"/>
    <w:rsid w:val="00293E6E"/>
    <w:rsid w:val="00294468"/>
    <w:rsid w:val="00294508"/>
    <w:rsid w:val="002945F5"/>
    <w:rsid w:val="002958FD"/>
    <w:rsid w:val="00295B0A"/>
    <w:rsid w:val="00296433"/>
    <w:rsid w:val="00296E64"/>
    <w:rsid w:val="002A0369"/>
    <w:rsid w:val="002A1E47"/>
    <w:rsid w:val="002A220E"/>
    <w:rsid w:val="002A3A3D"/>
    <w:rsid w:val="002A74D6"/>
    <w:rsid w:val="002B00BD"/>
    <w:rsid w:val="002B0C8D"/>
    <w:rsid w:val="002B1A17"/>
    <w:rsid w:val="002B2F55"/>
    <w:rsid w:val="002B3A1E"/>
    <w:rsid w:val="002B3B3B"/>
    <w:rsid w:val="002B4C6E"/>
    <w:rsid w:val="002B52C6"/>
    <w:rsid w:val="002B57DB"/>
    <w:rsid w:val="002B6156"/>
    <w:rsid w:val="002B6BDA"/>
    <w:rsid w:val="002B71B0"/>
    <w:rsid w:val="002B7C2A"/>
    <w:rsid w:val="002C0D28"/>
    <w:rsid w:val="002C1230"/>
    <w:rsid w:val="002C131F"/>
    <w:rsid w:val="002C1DFB"/>
    <w:rsid w:val="002C4357"/>
    <w:rsid w:val="002C46A5"/>
    <w:rsid w:val="002C5075"/>
    <w:rsid w:val="002C51A8"/>
    <w:rsid w:val="002C62B7"/>
    <w:rsid w:val="002C6CDA"/>
    <w:rsid w:val="002C7B3B"/>
    <w:rsid w:val="002C7C5B"/>
    <w:rsid w:val="002D233C"/>
    <w:rsid w:val="002D29D5"/>
    <w:rsid w:val="002D2EF7"/>
    <w:rsid w:val="002D488B"/>
    <w:rsid w:val="002D48CA"/>
    <w:rsid w:val="002D53AF"/>
    <w:rsid w:val="002D5B2B"/>
    <w:rsid w:val="002D6FEE"/>
    <w:rsid w:val="002D7B14"/>
    <w:rsid w:val="002E11B9"/>
    <w:rsid w:val="002E2938"/>
    <w:rsid w:val="002E2CB4"/>
    <w:rsid w:val="002E315D"/>
    <w:rsid w:val="002E333E"/>
    <w:rsid w:val="002E460E"/>
    <w:rsid w:val="002E4B12"/>
    <w:rsid w:val="002E5DC2"/>
    <w:rsid w:val="002E5EC2"/>
    <w:rsid w:val="002E60AB"/>
    <w:rsid w:val="002E713F"/>
    <w:rsid w:val="002F00C5"/>
    <w:rsid w:val="002F0FC4"/>
    <w:rsid w:val="002F28D8"/>
    <w:rsid w:val="002F2B4C"/>
    <w:rsid w:val="002F35E8"/>
    <w:rsid w:val="002F47AD"/>
    <w:rsid w:val="002F4866"/>
    <w:rsid w:val="002F5790"/>
    <w:rsid w:val="002F6FEC"/>
    <w:rsid w:val="003006CA"/>
    <w:rsid w:val="00300E37"/>
    <w:rsid w:val="00301AD5"/>
    <w:rsid w:val="0030239B"/>
    <w:rsid w:val="0030336D"/>
    <w:rsid w:val="00303FBB"/>
    <w:rsid w:val="0030416E"/>
    <w:rsid w:val="00304A51"/>
    <w:rsid w:val="003052A7"/>
    <w:rsid w:val="003065FD"/>
    <w:rsid w:val="0031062D"/>
    <w:rsid w:val="00310695"/>
    <w:rsid w:val="00310800"/>
    <w:rsid w:val="00310B3E"/>
    <w:rsid w:val="003114E5"/>
    <w:rsid w:val="00313945"/>
    <w:rsid w:val="00313DC6"/>
    <w:rsid w:val="00314E63"/>
    <w:rsid w:val="0031509D"/>
    <w:rsid w:val="003155DC"/>
    <w:rsid w:val="003157A9"/>
    <w:rsid w:val="00316644"/>
    <w:rsid w:val="00316AD7"/>
    <w:rsid w:val="00316B82"/>
    <w:rsid w:val="00317098"/>
    <w:rsid w:val="00317BEA"/>
    <w:rsid w:val="00317EFF"/>
    <w:rsid w:val="00317FB1"/>
    <w:rsid w:val="0032098B"/>
    <w:rsid w:val="003211D9"/>
    <w:rsid w:val="003214AE"/>
    <w:rsid w:val="003217E5"/>
    <w:rsid w:val="00322B60"/>
    <w:rsid w:val="00323455"/>
    <w:rsid w:val="003237AF"/>
    <w:rsid w:val="0032434F"/>
    <w:rsid w:val="00324DCD"/>
    <w:rsid w:val="003250F2"/>
    <w:rsid w:val="003264AA"/>
    <w:rsid w:val="0032775A"/>
    <w:rsid w:val="003279ED"/>
    <w:rsid w:val="00327C47"/>
    <w:rsid w:val="00330788"/>
    <w:rsid w:val="00330C38"/>
    <w:rsid w:val="0033129D"/>
    <w:rsid w:val="00331C4C"/>
    <w:rsid w:val="003324E2"/>
    <w:rsid w:val="00332C5D"/>
    <w:rsid w:val="00333379"/>
    <w:rsid w:val="003338D5"/>
    <w:rsid w:val="003341BA"/>
    <w:rsid w:val="0033438A"/>
    <w:rsid w:val="00334B24"/>
    <w:rsid w:val="00335236"/>
    <w:rsid w:val="0033527C"/>
    <w:rsid w:val="0033544D"/>
    <w:rsid w:val="003355BA"/>
    <w:rsid w:val="0033611E"/>
    <w:rsid w:val="00336575"/>
    <w:rsid w:val="00336F35"/>
    <w:rsid w:val="00337211"/>
    <w:rsid w:val="00337623"/>
    <w:rsid w:val="003430B6"/>
    <w:rsid w:val="00343FE5"/>
    <w:rsid w:val="003441EF"/>
    <w:rsid w:val="0034437D"/>
    <w:rsid w:val="00344E51"/>
    <w:rsid w:val="00345DEA"/>
    <w:rsid w:val="00345F90"/>
    <w:rsid w:val="003476A1"/>
    <w:rsid w:val="003514CD"/>
    <w:rsid w:val="003534B8"/>
    <w:rsid w:val="00353783"/>
    <w:rsid w:val="00353A08"/>
    <w:rsid w:val="00354C75"/>
    <w:rsid w:val="003552C8"/>
    <w:rsid w:val="0035596F"/>
    <w:rsid w:val="00360211"/>
    <w:rsid w:val="00361538"/>
    <w:rsid w:val="00361D72"/>
    <w:rsid w:val="00361E31"/>
    <w:rsid w:val="003626DE"/>
    <w:rsid w:val="00362D53"/>
    <w:rsid w:val="00362DB7"/>
    <w:rsid w:val="00363312"/>
    <w:rsid w:val="003636D3"/>
    <w:rsid w:val="003636F9"/>
    <w:rsid w:val="00363F8E"/>
    <w:rsid w:val="00364552"/>
    <w:rsid w:val="00364A48"/>
    <w:rsid w:val="00364A9A"/>
    <w:rsid w:val="00367444"/>
    <w:rsid w:val="0036777E"/>
    <w:rsid w:val="00367C76"/>
    <w:rsid w:val="00367F5B"/>
    <w:rsid w:val="0037239C"/>
    <w:rsid w:val="003738D9"/>
    <w:rsid w:val="003739C4"/>
    <w:rsid w:val="00373FE3"/>
    <w:rsid w:val="00375F88"/>
    <w:rsid w:val="003779B1"/>
    <w:rsid w:val="00377D5D"/>
    <w:rsid w:val="00380384"/>
    <w:rsid w:val="00380F31"/>
    <w:rsid w:val="0038169D"/>
    <w:rsid w:val="00381784"/>
    <w:rsid w:val="003818F6"/>
    <w:rsid w:val="00382AC4"/>
    <w:rsid w:val="00382DE3"/>
    <w:rsid w:val="00383494"/>
    <w:rsid w:val="0038352B"/>
    <w:rsid w:val="0038584A"/>
    <w:rsid w:val="00385FA4"/>
    <w:rsid w:val="00386EAB"/>
    <w:rsid w:val="003877AE"/>
    <w:rsid w:val="00387A65"/>
    <w:rsid w:val="00390913"/>
    <w:rsid w:val="00390D43"/>
    <w:rsid w:val="0039146D"/>
    <w:rsid w:val="00391553"/>
    <w:rsid w:val="00391AA1"/>
    <w:rsid w:val="00391FFD"/>
    <w:rsid w:val="00392B69"/>
    <w:rsid w:val="00392E06"/>
    <w:rsid w:val="00393923"/>
    <w:rsid w:val="00393A44"/>
    <w:rsid w:val="0039435D"/>
    <w:rsid w:val="0039447A"/>
    <w:rsid w:val="0039448A"/>
    <w:rsid w:val="003947B1"/>
    <w:rsid w:val="00394CB0"/>
    <w:rsid w:val="003952AC"/>
    <w:rsid w:val="0039593B"/>
    <w:rsid w:val="00395E02"/>
    <w:rsid w:val="00396038"/>
    <w:rsid w:val="00396217"/>
    <w:rsid w:val="00396A11"/>
    <w:rsid w:val="00397EBE"/>
    <w:rsid w:val="003A1002"/>
    <w:rsid w:val="003A15C1"/>
    <w:rsid w:val="003A4806"/>
    <w:rsid w:val="003A4DC9"/>
    <w:rsid w:val="003A5945"/>
    <w:rsid w:val="003A69C3"/>
    <w:rsid w:val="003A730C"/>
    <w:rsid w:val="003A7C19"/>
    <w:rsid w:val="003A7EF7"/>
    <w:rsid w:val="003B0AC6"/>
    <w:rsid w:val="003B1A4C"/>
    <w:rsid w:val="003B33FB"/>
    <w:rsid w:val="003B3AE9"/>
    <w:rsid w:val="003B579E"/>
    <w:rsid w:val="003B601E"/>
    <w:rsid w:val="003B6D7A"/>
    <w:rsid w:val="003B784F"/>
    <w:rsid w:val="003C0353"/>
    <w:rsid w:val="003C0F75"/>
    <w:rsid w:val="003C10A7"/>
    <w:rsid w:val="003C13C6"/>
    <w:rsid w:val="003C176E"/>
    <w:rsid w:val="003C1C4B"/>
    <w:rsid w:val="003C1E94"/>
    <w:rsid w:val="003C2169"/>
    <w:rsid w:val="003C24AB"/>
    <w:rsid w:val="003C270F"/>
    <w:rsid w:val="003C29A0"/>
    <w:rsid w:val="003C2C5D"/>
    <w:rsid w:val="003C32F0"/>
    <w:rsid w:val="003C53D6"/>
    <w:rsid w:val="003C5A7F"/>
    <w:rsid w:val="003C5BAF"/>
    <w:rsid w:val="003C5ED0"/>
    <w:rsid w:val="003C6CB3"/>
    <w:rsid w:val="003C73BB"/>
    <w:rsid w:val="003C748B"/>
    <w:rsid w:val="003C7AA9"/>
    <w:rsid w:val="003C7CED"/>
    <w:rsid w:val="003C7EEC"/>
    <w:rsid w:val="003D060D"/>
    <w:rsid w:val="003D11B1"/>
    <w:rsid w:val="003D1649"/>
    <w:rsid w:val="003D3265"/>
    <w:rsid w:val="003D35F7"/>
    <w:rsid w:val="003D3E2E"/>
    <w:rsid w:val="003D44EF"/>
    <w:rsid w:val="003D60C3"/>
    <w:rsid w:val="003D79CD"/>
    <w:rsid w:val="003E079D"/>
    <w:rsid w:val="003E0FEE"/>
    <w:rsid w:val="003E1753"/>
    <w:rsid w:val="003E200F"/>
    <w:rsid w:val="003E2779"/>
    <w:rsid w:val="003E40C8"/>
    <w:rsid w:val="003E633B"/>
    <w:rsid w:val="003E7EBA"/>
    <w:rsid w:val="003E7FB1"/>
    <w:rsid w:val="003F00C5"/>
    <w:rsid w:val="003F0455"/>
    <w:rsid w:val="003F0727"/>
    <w:rsid w:val="003F0876"/>
    <w:rsid w:val="003F0A78"/>
    <w:rsid w:val="003F1296"/>
    <w:rsid w:val="003F1546"/>
    <w:rsid w:val="003F1A3F"/>
    <w:rsid w:val="003F3471"/>
    <w:rsid w:val="003F48AA"/>
    <w:rsid w:val="003F4981"/>
    <w:rsid w:val="003F4D6D"/>
    <w:rsid w:val="003F4E14"/>
    <w:rsid w:val="003F4F43"/>
    <w:rsid w:val="003F540A"/>
    <w:rsid w:val="003F680E"/>
    <w:rsid w:val="003F7398"/>
    <w:rsid w:val="00400197"/>
    <w:rsid w:val="004002DC"/>
    <w:rsid w:val="00400D22"/>
    <w:rsid w:val="00401F93"/>
    <w:rsid w:val="00402715"/>
    <w:rsid w:val="0040329D"/>
    <w:rsid w:val="00404B4A"/>
    <w:rsid w:val="00404E13"/>
    <w:rsid w:val="0040506B"/>
    <w:rsid w:val="004054E9"/>
    <w:rsid w:val="0040633D"/>
    <w:rsid w:val="00406929"/>
    <w:rsid w:val="00407CAC"/>
    <w:rsid w:val="004107E6"/>
    <w:rsid w:val="00411DD5"/>
    <w:rsid w:val="00412491"/>
    <w:rsid w:val="004128D6"/>
    <w:rsid w:val="00417D5C"/>
    <w:rsid w:val="00420853"/>
    <w:rsid w:val="00420CE0"/>
    <w:rsid w:val="0042119A"/>
    <w:rsid w:val="00421B5F"/>
    <w:rsid w:val="00421B74"/>
    <w:rsid w:val="00421E04"/>
    <w:rsid w:val="00422163"/>
    <w:rsid w:val="004239D8"/>
    <w:rsid w:val="004240D5"/>
    <w:rsid w:val="00424637"/>
    <w:rsid w:val="00424A72"/>
    <w:rsid w:val="00424D58"/>
    <w:rsid w:val="00424D6E"/>
    <w:rsid w:val="004251AF"/>
    <w:rsid w:val="004254DF"/>
    <w:rsid w:val="00425D74"/>
    <w:rsid w:val="00426BB7"/>
    <w:rsid w:val="00427387"/>
    <w:rsid w:val="004300DC"/>
    <w:rsid w:val="0043039E"/>
    <w:rsid w:val="00430452"/>
    <w:rsid w:val="00430DFB"/>
    <w:rsid w:val="00431FBD"/>
    <w:rsid w:val="00432D00"/>
    <w:rsid w:val="00433437"/>
    <w:rsid w:val="00433489"/>
    <w:rsid w:val="004335FF"/>
    <w:rsid w:val="00434808"/>
    <w:rsid w:val="004351C1"/>
    <w:rsid w:val="00435D83"/>
    <w:rsid w:val="004364DD"/>
    <w:rsid w:val="00436AEE"/>
    <w:rsid w:val="00436E9C"/>
    <w:rsid w:val="00437386"/>
    <w:rsid w:val="00440E60"/>
    <w:rsid w:val="00441151"/>
    <w:rsid w:val="004415FB"/>
    <w:rsid w:val="00442C0D"/>
    <w:rsid w:val="004430A5"/>
    <w:rsid w:val="00444BE4"/>
    <w:rsid w:val="004452B9"/>
    <w:rsid w:val="004471CE"/>
    <w:rsid w:val="00450C48"/>
    <w:rsid w:val="0045292D"/>
    <w:rsid w:val="00452E54"/>
    <w:rsid w:val="004530DE"/>
    <w:rsid w:val="0045322C"/>
    <w:rsid w:val="00454D22"/>
    <w:rsid w:val="00455E7A"/>
    <w:rsid w:val="00456398"/>
    <w:rsid w:val="00457FB3"/>
    <w:rsid w:val="00460C85"/>
    <w:rsid w:val="00460CD2"/>
    <w:rsid w:val="00461C28"/>
    <w:rsid w:val="004624A3"/>
    <w:rsid w:val="00462D7D"/>
    <w:rsid w:val="0046329D"/>
    <w:rsid w:val="00463BA4"/>
    <w:rsid w:val="00464852"/>
    <w:rsid w:val="0046666D"/>
    <w:rsid w:val="00467A29"/>
    <w:rsid w:val="00470038"/>
    <w:rsid w:val="00470D36"/>
    <w:rsid w:val="0047128F"/>
    <w:rsid w:val="004718A7"/>
    <w:rsid w:val="0047211A"/>
    <w:rsid w:val="00473426"/>
    <w:rsid w:val="00473944"/>
    <w:rsid w:val="00474060"/>
    <w:rsid w:val="00474BDC"/>
    <w:rsid w:val="00474D44"/>
    <w:rsid w:val="00474F44"/>
    <w:rsid w:val="00475E45"/>
    <w:rsid w:val="00476791"/>
    <w:rsid w:val="0047691E"/>
    <w:rsid w:val="0047692C"/>
    <w:rsid w:val="00476F74"/>
    <w:rsid w:val="00477672"/>
    <w:rsid w:val="00477D27"/>
    <w:rsid w:val="004800A8"/>
    <w:rsid w:val="0048015F"/>
    <w:rsid w:val="004803BE"/>
    <w:rsid w:val="00481642"/>
    <w:rsid w:val="00481D44"/>
    <w:rsid w:val="00481D77"/>
    <w:rsid w:val="00481F84"/>
    <w:rsid w:val="00484F59"/>
    <w:rsid w:val="00485376"/>
    <w:rsid w:val="0048570F"/>
    <w:rsid w:val="00485F12"/>
    <w:rsid w:val="00485FF9"/>
    <w:rsid w:val="00486540"/>
    <w:rsid w:val="00487090"/>
    <w:rsid w:val="00487F1D"/>
    <w:rsid w:val="0049325B"/>
    <w:rsid w:val="004934B2"/>
    <w:rsid w:val="00493A37"/>
    <w:rsid w:val="00494FA7"/>
    <w:rsid w:val="004A0A28"/>
    <w:rsid w:val="004A2F45"/>
    <w:rsid w:val="004A360E"/>
    <w:rsid w:val="004A43B9"/>
    <w:rsid w:val="004A457D"/>
    <w:rsid w:val="004A4659"/>
    <w:rsid w:val="004A4968"/>
    <w:rsid w:val="004A4ED9"/>
    <w:rsid w:val="004A5660"/>
    <w:rsid w:val="004A574A"/>
    <w:rsid w:val="004A5A2F"/>
    <w:rsid w:val="004A5D82"/>
    <w:rsid w:val="004A6FF6"/>
    <w:rsid w:val="004A73B7"/>
    <w:rsid w:val="004A7A40"/>
    <w:rsid w:val="004B02A2"/>
    <w:rsid w:val="004B0763"/>
    <w:rsid w:val="004B2890"/>
    <w:rsid w:val="004B37FF"/>
    <w:rsid w:val="004B38E1"/>
    <w:rsid w:val="004B3B7A"/>
    <w:rsid w:val="004B3FBF"/>
    <w:rsid w:val="004B461B"/>
    <w:rsid w:val="004B4C96"/>
    <w:rsid w:val="004B5627"/>
    <w:rsid w:val="004B5893"/>
    <w:rsid w:val="004B6B5D"/>
    <w:rsid w:val="004B7D15"/>
    <w:rsid w:val="004C0E42"/>
    <w:rsid w:val="004C1AC1"/>
    <w:rsid w:val="004C1CD8"/>
    <w:rsid w:val="004C2115"/>
    <w:rsid w:val="004C4315"/>
    <w:rsid w:val="004C46F0"/>
    <w:rsid w:val="004C48A5"/>
    <w:rsid w:val="004C4C09"/>
    <w:rsid w:val="004C4DAD"/>
    <w:rsid w:val="004C52DE"/>
    <w:rsid w:val="004C5D06"/>
    <w:rsid w:val="004C63A0"/>
    <w:rsid w:val="004C657C"/>
    <w:rsid w:val="004D0217"/>
    <w:rsid w:val="004D026D"/>
    <w:rsid w:val="004D03D2"/>
    <w:rsid w:val="004D0BC0"/>
    <w:rsid w:val="004D108A"/>
    <w:rsid w:val="004D159C"/>
    <w:rsid w:val="004D1EEB"/>
    <w:rsid w:val="004D3B25"/>
    <w:rsid w:val="004D4638"/>
    <w:rsid w:val="004D54C6"/>
    <w:rsid w:val="004D5B92"/>
    <w:rsid w:val="004D6791"/>
    <w:rsid w:val="004D67FB"/>
    <w:rsid w:val="004D7291"/>
    <w:rsid w:val="004D7336"/>
    <w:rsid w:val="004D7CAE"/>
    <w:rsid w:val="004D7CE2"/>
    <w:rsid w:val="004D7E81"/>
    <w:rsid w:val="004E0086"/>
    <w:rsid w:val="004E03B4"/>
    <w:rsid w:val="004E2B14"/>
    <w:rsid w:val="004E518D"/>
    <w:rsid w:val="004E5728"/>
    <w:rsid w:val="004E577A"/>
    <w:rsid w:val="004E6011"/>
    <w:rsid w:val="004E7D0D"/>
    <w:rsid w:val="004F040F"/>
    <w:rsid w:val="004F0AE4"/>
    <w:rsid w:val="004F120F"/>
    <w:rsid w:val="004F17BB"/>
    <w:rsid w:val="004F1BC7"/>
    <w:rsid w:val="004F28C8"/>
    <w:rsid w:val="004F32A6"/>
    <w:rsid w:val="004F4B4D"/>
    <w:rsid w:val="004F5167"/>
    <w:rsid w:val="004F53BD"/>
    <w:rsid w:val="004F77EC"/>
    <w:rsid w:val="00500E3D"/>
    <w:rsid w:val="00501392"/>
    <w:rsid w:val="00501E42"/>
    <w:rsid w:val="00502582"/>
    <w:rsid w:val="00502B0C"/>
    <w:rsid w:val="00503993"/>
    <w:rsid w:val="00503F9D"/>
    <w:rsid w:val="00506F69"/>
    <w:rsid w:val="00507091"/>
    <w:rsid w:val="005074C4"/>
    <w:rsid w:val="005079CC"/>
    <w:rsid w:val="005109A0"/>
    <w:rsid w:val="00510D9C"/>
    <w:rsid w:val="005117FC"/>
    <w:rsid w:val="00511E2F"/>
    <w:rsid w:val="00512A57"/>
    <w:rsid w:val="005135D7"/>
    <w:rsid w:val="00514742"/>
    <w:rsid w:val="00514BFF"/>
    <w:rsid w:val="00514ED9"/>
    <w:rsid w:val="00515B5F"/>
    <w:rsid w:val="00515DAE"/>
    <w:rsid w:val="005160E7"/>
    <w:rsid w:val="0051611A"/>
    <w:rsid w:val="0051746B"/>
    <w:rsid w:val="00520036"/>
    <w:rsid w:val="00520213"/>
    <w:rsid w:val="005212FC"/>
    <w:rsid w:val="0052348B"/>
    <w:rsid w:val="00526375"/>
    <w:rsid w:val="00526A64"/>
    <w:rsid w:val="00526BC4"/>
    <w:rsid w:val="00526FD1"/>
    <w:rsid w:val="00527339"/>
    <w:rsid w:val="00527FA8"/>
    <w:rsid w:val="005307D5"/>
    <w:rsid w:val="00531392"/>
    <w:rsid w:val="0053211B"/>
    <w:rsid w:val="00532311"/>
    <w:rsid w:val="00533C64"/>
    <w:rsid w:val="00533D37"/>
    <w:rsid w:val="00534DF6"/>
    <w:rsid w:val="00535E2F"/>
    <w:rsid w:val="00535E8C"/>
    <w:rsid w:val="00537454"/>
    <w:rsid w:val="00537911"/>
    <w:rsid w:val="00537F42"/>
    <w:rsid w:val="00540BAC"/>
    <w:rsid w:val="00541207"/>
    <w:rsid w:val="005424D6"/>
    <w:rsid w:val="005434F9"/>
    <w:rsid w:val="0054367D"/>
    <w:rsid w:val="00544D62"/>
    <w:rsid w:val="00545555"/>
    <w:rsid w:val="0054621C"/>
    <w:rsid w:val="0055061D"/>
    <w:rsid w:val="0055075C"/>
    <w:rsid w:val="00551166"/>
    <w:rsid w:val="0055167A"/>
    <w:rsid w:val="00553AF5"/>
    <w:rsid w:val="00555F2F"/>
    <w:rsid w:val="005573C2"/>
    <w:rsid w:val="0055757B"/>
    <w:rsid w:val="00560522"/>
    <w:rsid w:val="00561306"/>
    <w:rsid w:val="00561FF2"/>
    <w:rsid w:val="00563E47"/>
    <w:rsid w:val="005646A6"/>
    <w:rsid w:val="005671C9"/>
    <w:rsid w:val="00567237"/>
    <w:rsid w:val="005675B9"/>
    <w:rsid w:val="00567B39"/>
    <w:rsid w:val="00573106"/>
    <w:rsid w:val="00573975"/>
    <w:rsid w:val="005742D7"/>
    <w:rsid w:val="005744E6"/>
    <w:rsid w:val="00574D57"/>
    <w:rsid w:val="005750FD"/>
    <w:rsid w:val="00575276"/>
    <w:rsid w:val="00576688"/>
    <w:rsid w:val="00576ADB"/>
    <w:rsid w:val="00576D24"/>
    <w:rsid w:val="00576F91"/>
    <w:rsid w:val="005808CD"/>
    <w:rsid w:val="00581B33"/>
    <w:rsid w:val="00581EBB"/>
    <w:rsid w:val="00581F48"/>
    <w:rsid w:val="00582473"/>
    <w:rsid w:val="0058443F"/>
    <w:rsid w:val="0058463D"/>
    <w:rsid w:val="005849C2"/>
    <w:rsid w:val="00586684"/>
    <w:rsid w:val="00587E75"/>
    <w:rsid w:val="00587EA9"/>
    <w:rsid w:val="00590DDD"/>
    <w:rsid w:val="00590E08"/>
    <w:rsid w:val="0059155C"/>
    <w:rsid w:val="005916A7"/>
    <w:rsid w:val="00591C57"/>
    <w:rsid w:val="00591E77"/>
    <w:rsid w:val="00591ED1"/>
    <w:rsid w:val="00592741"/>
    <w:rsid w:val="00592CAE"/>
    <w:rsid w:val="0059368B"/>
    <w:rsid w:val="00594308"/>
    <w:rsid w:val="00594AAF"/>
    <w:rsid w:val="00595B38"/>
    <w:rsid w:val="00596B4E"/>
    <w:rsid w:val="00597686"/>
    <w:rsid w:val="00597F38"/>
    <w:rsid w:val="005A061C"/>
    <w:rsid w:val="005A1683"/>
    <w:rsid w:val="005A1CF9"/>
    <w:rsid w:val="005A1D16"/>
    <w:rsid w:val="005A1F16"/>
    <w:rsid w:val="005A243A"/>
    <w:rsid w:val="005A260F"/>
    <w:rsid w:val="005A2A24"/>
    <w:rsid w:val="005A2BF4"/>
    <w:rsid w:val="005A490C"/>
    <w:rsid w:val="005A4C2A"/>
    <w:rsid w:val="005A5C9D"/>
    <w:rsid w:val="005A67F4"/>
    <w:rsid w:val="005A73AC"/>
    <w:rsid w:val="005A7A1E"/>
    <w:rsid w:val="005B1698"/>
    <w:rsid w:val="005B2347"/>
    <w:rsid w:val="005B2ADD"/>
    <w:rsid w:val="005B2AE8"/>
    <w:rsid w:val="005B334E"/>
    <w:rsid w:val="005B33D7"/>
    <w:rsid w:val="005B3F28"/>
    <w:rsid w:val="005B55FC"/>
    <w:rsid w:val="005B5915"/>
    <w:rsid w:val="005B5C71"/>
    <w:rsid w:val="005B6176"/>
    <w:rsid w:val="005C105E"/>
    <w:rsid w:val="005C1174"/>
    <w:rsid w:val="005C1B6C"/>
    <w:rsid w:val="005C1FE0"/>
    <w:rsid w:val="005C3014"/>
    <w:rsid w:val="005C38FB"/>
    <w:rsid w:val="005C3AF4"/>
    <w:rsid w:val="005C4A8E"/>
    <w:rsid w:val="005C70AD"/>
    <w:rsid w:val="005C7C39"/>
    <w:rsid w:val="005C7CAE"/>
    <w:rsid w:val="005C7D83"/>
    <w:rsid w:val="005D0C6E"/>
    <w:rsid w:val="005D0EB6"/>
    <w:rsid w:val="005D0F49"/>
    <w:rsid w:val="005D1475"/>
    <w:rsid w:val="005D2D5A"/>
    <w:rsid w:val="005D2F66"/>
    <w:rsid w:val="005D3B88"/>
    <w:rsid w:val="005D3C4F"/>
    <w:rsid w:val="005D46FD"/>
    <w:rsid w:val="005D545E"/>
    <w:rsid w:val="005D547F"/>
    <w:rsid w:val="005D5C0B"/>
    <w:rsid w:val="005D75D8"/>
    <w:rsid w:val="005D7BC7"/>
    <w:rsid w:val="005D7F58"/>
    <w:rsid w:val="005E0DF0"/>
    <w:rsid w:val="005E2034"/>
    <w:rsid w:val="005E2A7C"/>
    <w:rsid w:val="005E4082"/>
    <w:rsid w:val="005E52D7"/>
    <w:rsid w:val="005E58B6"/>
    <w:rsid w:val="005F033A"/>
    <w:rsid w:val="005F1AE0"/>
    <w:rsid w:val="005F1FBE"/>
    <w:rsid w:val="005F3E31"/>
    <w:rsid w:val="005F4E6B"/>
    <w:rsid w:val="005F514C"/>
    <w:rsid w:val="005F590D"/>
    <w:rsid w:val="005F5BAD"/>
    <w:rsid w:val="005F7EE3"/>
    <w:rsid w:val="00600A94"/>
    <w:rsid w:val="00600C24"/>
    <w:rsid w:val="00600CDE"/>
    <w:rsid w:val="00601CC3"/>
    <w:rsid w:val="0060297E"/>
    <w:rsid w:val="00603253"/>
    <w:rsid w:val="00605580"/>
    <w:rsid w:val="00605798"/>
    <w:rsid w:val="006068D4"/>
    <w:rsid w:val="00607327"/>
    <w:rsid w:val="006078B5"/>
    <w:rsid w:val="00607F31"/>
    <w:rsid w:val="00610DBF"/>
    <w:rsid w:val="0061129E"/>
    <w:rsid w:val="00612932"/>
    <w:rsid w:val="00612E04"/>
    <w:rsid w:val="006159A5"/>
    <w:rsid w:val="006159EC"/>
    <w:rsid w:val="00615A3A"/>
    <w:rsid w:val="00615A8C"/>
    <w:rsid w:val="00615CB1"/>
    <w:rsid w:val="00615D77"/>
    <w:rsid w:val="00615D88"/>
    <w:rsid w:val="00615FF5"/>
    <w:rsid w:val="00616AB6"/>
    <w:rsid w:val="00616F0A"/>
    <w:rsid w:val="00617606"/>
    <w:rsid w:val="006178E4"/>
    <w:rsid w:val="00617E5A"/>
    <w:rsid w:val="00620193"/>
    <w:rsid w:val="00620B19"/>
    <w:rsid w:val="00621018"/>
    <w:rsid w:val="0062196D"/>
    <w:rsid w:val="00622D95"/>
    <w:rsid w:val="00622E71"/>
    <w:rsid w:val="006247D0"/>
    <w:rsid w:val="006254BC"/>
    <w:rsid w:val="006255CB"/>
    <w:rsid w:val="00625880"/>
    <w:rsid w:val="00626E17"/>
    <w:rsid w:val="0062723F"/>
    <w:rsid w:val="00627509"/>
    <w:rsid w:val="00627EE9"/>
    <w:rsid w:val="00630A04"/>
    <w:rsid w:val="00630E9A"/>
    <w:rsid w:val="00630F18"/>
    <w:rsid w:val="00631C9C"/>
    <w:rsid w:val="006321D0"/>
    <w:rsid w:val="00632586"/>
    <w:rsid w:val="00633B5D"/>
    <w:rsid w:val="0063477E"/>
    <w:rsid w:val="00635D9B"/>
    <w:rsid w:val="00636D7D"/>
    <w:rsid w:val="00641C89"/>
    <w:rsid w:val="00642897"/>
    <w:rsid w:val="00642A83"/>
    <w:rsid w:val="00643083"/>
    <w:rsid w:val="00644CEB"/>
    <w:rsid w:val="006458B7"/>
    <w:rsid w:val="00645A34"/>
    <w:rsid w:val="00645E63"/>
    <w:rsid w:val="0064604D"/>
    <w:rsid w:val="0064625C"/>
    <w:rsid w:val="00647880"/>
    <w:rsid w:val="0065003C"/>
    <w:rsid w:val="006505C9"/>
    <w:rsid w:val="006515BC"/>
    <w:rsid w:val="00651A61"/>
    <w:rsid w:val="00653610"/>
    <w:rsid w:val="00653A11"/>
    <w:rsid w:val="00657777"/>
    <w:rsid w:val="00657F0C"/>
    <w:rsid w:val="006608B5"/>
    <w:rsid w:val="00660ECE"/>
    <w:rsid w:val="006610EE"/>
    <w:rsid w:val="00662FB7"/>
    <w:rsid w:val="006634B8"/>
    <w:rsid w:val="006663DD"/>
    <w:rsid w:val="006664BB"/>
    <w:rsid w:val="00666601"/>
    <w:rsid w:val="006666D6"/>
    <w:rsid w:val="00666B4B"/>
    <w:rsid w:val="006676C8"/>
    <w:rsid w:val="006678AE"/>
    <w:rsid w:val="00670B9E"/>
    <w:rsid w:val="00670F1B"/>
    <w:rsid w:val="006710BE"/>
    <w:rsid w:val="006719C2"/>
    <w:rsid w:val="006737F1"/>
    <w:rsid w:val="00673C63"/>
    <w:rsid w:val="00674489"/>
    <w:rsid w:val="006745D0"/>
    <w:rsid w:val="00674674"/>
    <w:rsid w:val="00675513"/>
    <w:rsid w:val="00676A1C"/>
    <w:rsid w:val="0068058F"/>
    <w:rsid w:val="00680617"/>
    <w:rsid w:val="006807FD"/>
    <w:rsid w:val="0068092E"/>
    <w:rsid w:val="00680D55"/>
    <w:rsid w:val="00680FE3"/>
    <w:rsid w:val="006811C4"/>
    <w:rsid w:val="00681489"/>
    <w:rsid w:val="0068173F"/>
    <w:rsid w:val="006826A1"/>
    <w:rsid w:val="006826B6"/>
    <w:rsid w:val="00683328"/>
    <w:rsid w:val="00683595"/>
    <w:rsid w:val="00683CBC"/>
    <w:rsid w:val="006843C3"/>
    <w:rsid w:val="00684B10"/>
    <w:rsid w:val="00690293"/>
    <w:rsid w:val="00690314"/>
    <w:rsid w:val="00690437"/>
    <w:rsid w:val="00691172"/>
    <w:rsid w:val="006918CE"/>
    <w:rsid w:val="00691AD1"/>
    <w:rsid w:val="00691E4C"/>
    <w:rsid w:val="00692254"/>
    <w:rsid w:val="0069233F"/>
    <w:rsid w:val="00692730"/>
    <w:rsid w:val="00692C9F"/>
    <w:rsid w:val="00694803"/>
    <w:rsid w:val="00694BC6"/>
    <w:rsid w:val="006960A4"/>
    <w:rsid w:val="00696206"/>
    <w:rsid w:val="00696E55"/>
    <w:rsid w:val="006A0925"/>
    <w:rsid w:val="006A09A6"/>
    <w:rsid w:val="006A0BEC"/>
    <w:rsid w:val="006A15F2"/>
    <w:rsid w:val="006A25EB"/>
    <w:rsid w:val="006A2D38"/>
    <w:rsid w:val="006A3597"/>
    <w:rsid w:val="006A6FAD"/>
    <w:rsid w:val="006B1826"/>
    <w:rsid w:val="006B347E"/>
    <w:rsid w:val="006B4275"/>
    <w:rsid w:val="006B43E1"/>
    <w:rsid w:val="006B44A6"/>
    <w:rsid w:val="006B5A69"/>
    <w:rsid w:val="006B6B41"/>
    <w:rsid w:val="006B6EFB"/>
    <w:rsid w:val="006B6F0B"/>
    <w:rsid w:val="006B7102"/>
    <w:rsid w:val="006B7556"/>
    <w:rsid w:val="006B7EB4"/>
    <w:rsid w:val="006C0965"/>
    <w:rsid w:val="006C2770"/>
    <w:rsid w:val="006C292A"/>
    <w:rsid w:val="006C2CEB"/>
    <w:rsid w:val="006C2F6B"/>
    <w:rsid w:val="006C3DA0"/>
    <w:rsid w:val="006C4640"/>
    <w:rsid w:val="006C4F38"/>
    <w:rsid w:val="006C5C01"/>
    <w:rsid w:val="006C65C4"/>
    <w:rsid w:val="006D0769"/>
    <w:rsid w:val="006D0D28"/>
    <w:rsid w:val="006D17F0"/>
    <w:rsid w:val="006D1B6A"/>
    <w:rsid w:val="006D206D"/>
    <w:rsid w:val="006D208A"/>
    <w:rsid w:val="006D2E11"/>
    <w:rsid w:val="006D2ED0"/>
    <w:rsid w:val="006D3D85"/>
    <w:rsid w:val="006D4652"/>
    <w:rsid w:val="006D5747"/>
    <w:rsid w:val="006D60A8"/>
    <w:rsid w:val="006D6D52"/>
    <w:rsid w:val="006D6F16"/>
    <w:rsid w:val="006D716D"/>
    <w:rsid w:val="006D75D9"/>
    <w:rsid w:val="006D7619"/>
    <w:rsid w:val="006E0232"/>
    <w:rsid w:val="006E02D0"/>
    <w:rsid w:val="006E094F"/>
    <w:rsid w:val="006E13D6"/>
    <w:rsid w:val="006E1EC6"/>
    <w:rsid w:val="006E2843"/>
    <w:rsid w:val="006E2C8F"/>
    <w:rsid w:val="006E50E1"/>
    <w:rsid w:val="006E5428"/>
    <w:rsid w:val="006E5F60"/>
    <w:rsid w:val="006E6216"/>
    <w:rsid w:val="006E6697"/>
    <w:rsid w:val="006E6745"/>
    <w:rsid w:val="006E6A76"/>
    <w:rsid w:val="006E7B3F"/>
    <w:rsid w:val="006F001C"/>
    <w:rsid w:val="006F0989"/>
    <w:rsid w:val="006F199F"/>
    <w:rsid w:val="006F204A"/>
    <w:rsid w:val="006F4BD2"/>
    <w:rsid w:val="006F4D44"/>
    <w:rsid w:val="006F4D8E"/>
    <w:rsid w:val="006F50FB"/>
    <w:rsid w:val="006F6584"/>
    <w:rsid w:val="006F6905"/>
    <w:rsid w:val="006F6EF9"/>
    <w:rsid w:val="006F79E1"/>
    <w:rsid w:val="006F7BCF"/>
    <w:rsid w:val="00700478"/>
    <w:rsid w:val="00701DA2"/>
    <w:rsid w:val="0070274F"/>
    <w:rsid w:val="00703E7E"/>
    <w:rsid w:val="007040D2"/>
    <w:rsid w:val="0070500F"/>
    <w:rsid w:val="0070595A"/>
    <w:rsid w:val="00705B9C"/>
    <w:rsid w:val="00706011"/>
    <w:rsid w:val="007064E6"/>
    <w:rsid w:val="0070728D"/>
    <w:rsid w:val="00707849"/>
    <w:rsid w:val="00707D33"/>
    <w:rsid w:val="0071054F"/>
    <w:rsid w:val="0071081E"/>
    <w:rsid w:val="007110E6"/>
    <w:rsid w:val="007111F3"/>
    <w:rsid w:val="007114AD"/>
    <w:rsid w:val="00711976"/>
    <w:rsid w:val="007125B6"/>
    <w:rsid w:val="007130BE"/>
    <w:rsid w:val="00713383"/>
    <w:rsid w:val="00713A8C"/>
    <w:rsid w:val="00714030"/>
    <w:rsid w:val="007155D3"/>
    <w:rsid w:val="00715BAD"/>
    <w:rsid w:val="00716997"/>
    <w:rsid w:val="007177ED"/>
    <w:rsid w:val="00717D3D"/>
    <w:rsid w:val="0072040E"/>
    <w:rsid w:val="00720932"/>
    <w:rsid w:val="00720AB9"/>
    <w:rsid w:val="0072161A"/>
    <w:rsid w:val="0072162A"/>
    <w:rsid w:val="0072166D"/>
    <w:rsid w:val="007217AF"/>
    <w:rsid w:val="00721B2F"/>
    <w:rsid w:val="007238F8"/>
    <w:rsid w:val="00723AFB"/>
    <w:rsid w:val="00725549"/>
    <w:rsid w:val="007270C4"/>
    <w:rsid w:val="00727477"/>
    <w:rsid w:val="00730C8A"/>
    <w:rsid w:val="00732EEB"/>
    <w:rsid w:val="00733AAF"/>
    <w:rsid w:val="0073429C"/>
    <w:rsid w:val="007344AF"/>
    <w:rsid w:val="00734878"/>
    <w:rsid w:val="00734DBC"/>
    <w:rsid w:val="00735463"/>
    <w:rsid w:val="00736C8F"/>
    <w:rsid w:val="00737F4D"/>
    <w:rsid w:val="0074043B"/>
    <w:rsid w:val="00741B82"/>
    <w:rsid w:val="00741DDD"/>
    <w:rsid w:val="00741F8E"/>
    <w:rsid w:val="00744D42"/>
    <w:rsid w:val="0074526D"/>
    <w:rsid w:val="007454BC"/>
    <w:rsid w:val="00746D48"/>
    <w:rsid w:val="00747F5D"/>
    <w:rsid w:val="00750E72"/>
    <w:rsid w:val="00752C50"/>
    <w:rsid w:val="00752DEE"/>
    <w:rsid w:val="00753A41"/>
    <w:rsid w:val="00753D0E"/>
    <w:rsid w:val="00754267"/>
    <w:rsid w:val="00755641"/>
    <w:rsid w:val="007556B5"/>
    <w:rsid w:val="00755AD7"/>
    <w:rsid w:val="00756864"/>
    <w:rsid w:val="00757779"/>
    <w:rsid w:val="00760CE8"/>
    <w:rsid w:val="0076100E"/>
    <w:rsid w:val="0076104A"/>
    <w:rsid w:val="007611AB"/>
    <w:rsid w:val="00761697"/>
    <w:rsid w:val="007625EC"/>
    <w:rsid w:val="0076294F"/>
    <w:rsid w:val="00762D51"/>
    <w:rsid w:val="007658A6"/>
    <w:rsid w:val="00766BA8"/>
    <w:rsid w:val="007677CC"/>
    <w:rsid w:val="00767CAF"/>
    <w:rsid w:val="00770F89"/>
    <w:rsid w:val="00771779"/>
    <w:rsid w:val="00771F90"/>
    <w:rsid w:val="00771FA2"/>
    <w:rsid w:val="00772B86"/>
    <w:rsid w:val="00772C19"/>
    <w:rsid w:val="0077429E"/>
    <w:rsid w:val="007742D8"/>
    <w:rsid w:val="00775996"/>
    <w:rsid w:val="0077657D"/>
    <w:rsid w:val="0077688F"/>
    <w:rsid w:val="00776D43"/>
    <w:rsid w:val="00776FB7"/>
    <w:rsid w:val="00777922"/>
    <w:rsid w:val="0078020B"/>
    <w:rsid w:val="00780248"/>
    <w:rsid w:val="0078028C"/>
    <w:rsid w:val="007806DA"/>
    <w:rsid w:val="00781967"/>
    <w:rsid w:val="00781D11"/>
    <w:rsid w:val="00782F72"/>
    <w:rsid w:val="0078358F"/>
    <w:rsid w:val="007843C4"/>
    <w:rsid w:val="00784802"/>
    <w:rsid w:val="007858E7"/>
    <w:rsid w:val="00786B19"/>
    <w:rsid w:val="007874F1"/>
    <w:rsid w:val="0079015C"/>
    <w:rsid w:val="007901FD"/>
    <w:rsid w:val="007902B1"/>
    <w:rsid w:val="007908A5"/>
    <w:rsid w:val="00791210"/>
    <w:rsid w:val="0079133C"/>
    <w:rsid w:val="00791704"/>
    <w:rsid w:val="00791981"/>
    <w:rsid w:val="00792B38"/>
    <w:rsid w:val="00793430"/>
    <w:rsid w:val="00793519"/>
    <w:rsid w:val="00793811"/>
    <w:rsid w:val="00794412"/>
    <w:rsid w:val="00795AE3"/>
    <w:rsid w:val="007973AE"/>
    <w:rsid w:val="00797420"/>
    <w:rsid w:val="00797B10"/>
    <w:rsid w:val="007A01F6"/>
    <w:rsid w:val="007A06BE"/>
    <w:rsid w:val="007A0B56"/>
    <w:rsid w:val="007A127A"/>
    <w:rsid w:val="007A3126"/>
    <w:rsid w:val="007A34EC"/>
    <w:rsid w:val="007A3C99"/>
    <w:rsid w:val="007A3DB5"/>
    <w:rsid w:val="007A4862"/>
    <w:rsid w:val="007A7E1E"/>
    <w:rsid w:val="007B05D8"/>
    <w:rsid w:val="007B060D"/>
    <w:rsid w:val="007B1ED1"/>
    <w:rsid w:val="007B299C"/>
    <w:rsid w:val="007B2A97"/>
    <w:rsid w:val="007B3ED7"/>
    <w:rsid w:val="007B4045"/>
    <w:rsid w:val="007B46DB"/>
    <w:rsid w:val="007B49B4"/>
    <w:rsid w:val="007B4FCC"/>
    <w:rsid w:val="007B58CA"/>
    <w:rsid w:val="007B5C93"/>
    <w:rsid w:val="007B6146"/>
    <w:rsid w:val="007B65A6"/>
    <w:rsid w:val="007B68F2"/>
    <w:rsid w:val="007B6985"/>
    <w:rsid w:val="007C1017"/>
    <w:rsid w:val="007C143B"/>
    <w:rsid w:val="007C1FEB"/>
    <w:rsid w:val="007C25EB"/>
    <w:rsid w:val="007C41EF"/>
    <w:rsid w:val="007C4340"/>
    <w:rsid w:val="007C4E4C"/>
    <w:rsid w:val="007C5205"/>
    <w:rsid w:val="007C5842"/>
    <w:rsid w:val="007C5FFF"/>
    <w:rsid w:val="007C6231"/>
    <w:rsid w:val="007C77B2"/>
    <w:rsid w:val="007C7CD0"/>
    <w:rsid w:val="007C7FB7"/>
    <w:rsid w:val="007D26D0"/>
    <w:rsid w:val="007D3572"/>
    <w:rsid w:val="007D3B92"/>
    <w:rsid w:val="007D5311"/>
    <w:rsid w:val="007D7568"/>
    <w:rsid w:val="007D7A62"/>
    <w:rsid w:val="007E110F"/>
    <w:rsid w:val="007E1D9C"/>
    <w:rsid w:val="007E2B1D"/>
    <w:rsid w:val="007E2E64"/>
    <w:rsid w:val="007E42C7"/>
    <w:rsid w:val="007E57D0"/>
    <w:rsid w:val="007E63F4"/>
    <w:rsid w:val="007E75AD"/>
    <w:rsid w:val="007E7FB0"/>
    <w:rsid w:val="007F1C71"/>
    <w:rsid w:val="007F3FD7"/>
    <w:rsid w:val="007F400E"/>
    <w:rsid w:val="007F7261"/>
    <w:rsid w:val="007F75CB"/>
    <w:rsid w:val="007F76E5"/>
    <w:rsid w:val="007F7BB8"/>
    <w:rsid w:val="00802A3E"/>
    <w:rsid w:val="00802B57"/>
    <w:rsid w:val="0080308A"/>
    <w:rsid w:val="0080345E"/>
    <w:rsid w:val="008034DF"/>
    <w:rsid w:val="00803536"/>
    <w:rsid w:val="00804239"/>
    <w:rsid w:val="0080482F"/>
    <w:rsid w:val="0080578A"/>
    <w:rsid w:val="00805E97"/>
    <w:rsid w:val="00806712"/>
    <w:rsid w:val="00806F56"/>
    <w:rsid w:val="00807B70"/>
    <w:rsid w:val="00807DB8"/>
    <w:rsid w:val="0081007A"/>
    <w:rsid w:val="00810FDF"/>
    <w:rsid w:val="00810FF3"/>
    <w:rsid w:val="00811488"/>
    <w:rsid w:val="008118D5"/>
    <w:rsid w:val="008124A5"/>
    <w:rsid w:val="00812A05"/>
    <w:rsid w:val="00812B7C"/>
    <w:rsid w:val="00812B9B"/>
    <w:rsid w:val="0081357E"/>
    <w:rsid w:val="00813EBD"/>
    <w:rsid w:val="00814AD0"/>
    <w:rsid w:val="00814EE4"/>
    <w:rsid w:val="00815694"/>
    <w:rsid w:val="00815B29"/>
    <w:rsid w:val="008166DC"/>
    <w:rsid w:val="00816E92"/>
    <w:rsid w:val="00822B88"/>
    <w:rsid w:val="00822F8F"/>
    <w:rsid w:val="00824242"/>
    <w:rsid w:val="0082540F"/>
    <w:rsid w:val="00825973"/>
    <w:rsid w:val="00825EC6"/>
    <w:rsid w:val="00826692"/>
    <w:rsid w:val="008266A5"/>
    <w:rsid w:val="00826737"/>
    <w:rsid w:val="008272E0"/>
    <w:rsid w:val="00827B31"/>
    <w:rsid w:val="00830131"/>
    <w:rsid w:val="00830BDE"/>
    <w:rsid w:val="00831200"/>
    <w:rsid w:val="00831893"/>
    <w:rsid w:val="00832381"/>
    <w:rsid w:val="0083269B"/>
    <w:rsid w:val="00833EE5"/>
    <w:rsid w:val="00833F5E"/>
    <w:rsid w:val="00834DAE"/>
    <w:rsid w:val="00835CD4"/>
    <w:rsid w:val="0083669C"/>
    <w:rsid w:val="008371F9"/>
    <w:rsid w:val="00837351"/>
    <w:rsid w:val="008376B7"/>
    <w:rsid w:val="00837BB1"/>
    <w:rsid w:val="00837E33"/>
    <w:rsid w:val="00840022"/>
    <w:rsid w:val="00840F09"/>
    <w:rsid w:val="00841B1D"/>
    <w:rsid w:val="00842316"/>
    <w:rsid w:val="00842C61"/>
    <w:rsid w:val="00843336"/>
    <w:rsid w:val="0084354B"/>
    <w:rsid w:val="00843705"/>
    <w:rsid w:val="00843B40"/>
    <w:rsid w:val="008446DE"/>
    <w:rsid w:val="00845257"/>
    <w:rsid w:val="00847247"/>
    <w:rsid w:val="00850F5D"/>
    <w:rsid w:val="0085153B"/>
    <w:rsid w:val="008518B4"/>
    <w:rsid w:val="00852FCA"/>
    <w:rsid w:val="008538BF"/>
    <w:rsid w:val="00855CF1"/>
    <w:rsid w:val="0085681C"/>
    <w:rsid w:val="00856A59"/>
    <w:rsid w:val="00860184"/>
    <w:rsid w:val="00860ECC"/>
    <w:rsid w:val="00861D57"/>
    <w:rsid w:val="00861ED9"/>
    <w:rsid w:val="00862361"/>
    <w:rsid w:val="00862CB5"/>
    <w:rsid w:val="0086401C"/>
    <w:rsid w:val="008640F9"/>
    <w:rsid w:val="00864E80"/>
    <w:rsid w:val="00866E62"/>
    <w:rsid w:val="008677FE"/>
    <w:rsid w:val="0086787A"/>
    <w:rsid w:val="008716CA"/>
    <w:rsid w:val="00871A3D"/>
    <w:rsid w:val="00871FA3"/>
    <w:rsid w:val="00872047"/>
    <w:rsid w:val="0087249F"/>
    <w:rsid w:val="00872C0C"/>
    <w:rsid w:val="00873A8C"/>
    <w:rsid w:val="00873A93"/>
    <w:rsid w:val="00873BC4"/>
    <w:rsid w:val="00874AD1"/>
    <w:rsid w:val="00874E77"/>
    <w:rsid w:val="00875365"/>
    <w:rsid w:val="0087541D"/>
    <w:rsid w:val="00875832"/>
    <w:rsid w:val="008765FC"/>
    <w:rsid w:val="00877054"/>
    <w:rsid w:val="00877486"/>
    <w:rsid w:val="0087758D"/>
    <w:rsid w:val="00877BC4"/>
    <w:rsid w:val="00880A9E"/>
    <w:rsid w:val="00880D6F"/>
    <w:rsid w:val="00881099"/>
    <w:rsid w:val="00881485"/>
    <w:rsid w:val="00881CA6"/>
    <w:rsid w:val="00881EEC"/>
    <w:rsid w:val="008822B4"/>
    <w:rsid w:val="008835D0"/>
    <w:rsid w:val="00883723"/>
    <w:rsid w:val="008842C1"/>
    <w:rsid w:val="00884784"/>
    <w:rsid w:val="00884FE0"/>
    <w:rsid w:val="0088713E"/>
    <w:rsid w:val="008876A1"/>
    <w:rsid w:val="00887BF1"/>
    <w:rsid w:val="008903AE"/>
    <w:rsid w:val="00891393"/>
    <w:rsid w:val="00891CCB"/>
    <w:rsid w:val="008929D1"/>
    <w:rsid w:val="00892EF8"/>
    <w:rsid w:val="00893197"/>
    <w:rsid w:val="00893DBF"/>
    <w:rsid w:val="00895A0D"/>
    <w:rsid w:val="00895E5D"/>
    <w:rsid w:val="00896E44"/>
    <w:rsid w:val="008A026C"/>
    <w:rsid w:val="008A0648"/>
    <w:rsid w:val="008A2953"/>
    <w:rsid w:val="008A3312"/>
    <w:rsid w:val="008A398D"/>
    <w:rsid w:val="008A4260"/>
    <w:rsid w:val="008A47D5"/>
    <w:rsid w:val="008A4B3A"/>
    <w:rsid w:val="008A4D2F"/>
    <w:rsid w:val="008A4E83"/>
    <w:rsid w:val="008A60FF"/>
    <w:rsid w:val="008A6641"/>
    <w:rsid w:val="008A670B"/>
    <w:rsid w:val="008A6942"/>
    <w:rsid w:val="008A6EE8"/>
    <w:rsid w:val="008A7736"/>
    <w:rsid w:val="008B10D5"/>
    <w:rsid w:val="008B2920"/>
    <w:rsid w:val="008B2980"/>
    <w:rsid w:val="008B3843"/>
    <w:rsid w:val="008B494B"/>
    <w:rsid w:val="008B4E1E"/>
    <w:rsid w:val="008B6030"/>
    <w:rsid w:val="008B693A"/>
    <w:rsid w:val="008C07CB"/>
    <w:rsid w:val="008C1900"/>
    <w:rsid w:val="008C3DBA"/>
    <w:rsid w:val="008C3FDD"/>
    <w:rsid w:val="008C4B77"/>
    <w:rsid w:val="008C5526"/>
    <w:rsid w:val="008C5D63"/>
    <w:rsid w:val="008C7A40"/>
    <w:rsid w:val="008D04AA"/>
    <w:rsid w:val="008D0F14"/>
    <w:rsid w:val="008D324A"/>
    <w:rsid w:val="008D5A50"/>
    <w:rsid w:val="008D5BAB"/>
    <w:rsid w:val="008D679E"/>
    <w:rsid w:val="008D701D"/>
    <w:rsid w:val="008D761E"/>
    <w:rsid w:val="008E0543"/>
    <w:rsid w:val="008E1091"/>
    <w:rsid w:val="008E158C"/>
    <w:rsid w:val="008E1990"/>
    <w:rsid w:val="008E1CBB"/>
    <w:rsid w:val="008E1EB9"/>
    <w:rsid w:val="008E4608"/>
    <w:rsid w:val="008E67AE"/>
    <w:rsid w:val="008E686B"/>
    <w:rsid w:val="008E79FA"/>
    <w:rsid w:val="008F00D6"/>
    <w:rsid w:val="008F030E"/>
    <w:rsid w:val="008F090F"/>
    <w:rsid w:val="008F2B67"/>
    <w:rsid w:val="008F3007"/>
    <w:rsid w:val="008F301F"/>
    <w:rsid w:val="008F334F"/>
    <w:rsid w:val="008F3F16"/>
    <w:rsid w:val="008F42D6"/>
    <w:rsid w:val="008F55A4"/>
    <w:rsid w:val="008F594B"/>
    <w:rsid w:val="008F6B64"/>
    <w:rsid w:val="008F7548"/>
    <w:rsid w:val="009010ED"/>
    <w:rsid w:val="00901A1C"/>
    <w:rsid w:val="00902BAE"/>
    <w:rsid w:val="00902F8A"/>
    <w:rsid w:val="00903054"/>
    <w:rsid w:val="009036A5"/>
    <w:rsid w:val="009038A9"/>
    <w:rsid w:val="00904908"/>
    <w:rsid w:val="00905D99"/>
    <w:rsid w:val="00906007"/>
    <w:rsid w:val="00906340"/>
    <w:rsid w:val="00907012"/>
    <w:rsid w:val="009078A9"/>
    <w:rsid w:val="00907CE5"/>
    <w:rsid w:val="009103AF"/>
    <w:rsid w:val="009112F8"/>
    <w:rsid w:val="00911B55"/>
    <w:rsid w:val="00911BB3"/>
    <w:rsid w:val="00912BD8"/>
    <w:rsid w:val="00912D18"/>
    <w:rsid w:val="0091365E"/>
    <w:rsid w:val="00916808"/>
    <w:rsid w:val="009170D7"/>
    <w:rsid w:val="00917BD8"/>
    <w:rsid w:val="00917CE1"/>
    <w:rsid w:val="00917FC7"/>
    <w:rsid w:val="0092003A"/>
    <w:rsid w:val="009203D3"/>
    <w:rsid w:val="00921C98"/>
    <w:rsid w:val="009229EE"/>
    <w:rsid w:val="00922E2C"/>
    <w:rsid w:val="0092441A"/>
    <w:rsid w:val="0092453B"/>
    <w:rsid w:val="009247D3"/>
    <w:rsid w:val="0092530B"/>
    <w:rsid w:val="0092530C"/>
    <w:rsid w:val="00931E59"/>
    <w:rsid w:val="00931FC9"/>
    <w:rsid w:val="009322F2"/>
    <w:rsid w:val="00933BB5"/>
    <w:rsid w:val="009346E6"/>
    <w:rsid w:val="00936160"/>
    <w:rsid w:val="0093725F"/>
    <w:rsid w:val="009372DA"/>
    <w:rsid w:val="00937E33"/>
    <w:rsid w:val="00941224"/>
    <w:rsid w:val="009446EA"/>
    <w:rsid w:val="00944728"/>
    <w:rsid w:val="00946343"/>
    <w:rsid w:val="00946AE7"/>
    <w:rsid w:val="00947445"/>
    <w:rsid w:val="00947ABA"/>
    <w:rsid w:val="009502CE"/>
    <w:rsid w:val="009504CA"/>
    <w:rsid w:val="00950D60"/>
    <w:rsid w:val="009512F2"/>
    <w:rsid w:val="0095220B"/>
    <w:rsid w:val="00952316"/>
    <w:rsid w:val="009527DD"/>
    <w:rsid w:val="00952B7C"/>
    <w:rsid w:val="00954215"/>
    <w:rsid w:val="00954A84"/>
    <w:rsid w:val="009564A8"/>
    <w:rsid w:val="009568A6"/>
    <w:rsid w:val="0096225A"/>
    <w:rsid w:val="00962784"/>
    <w:rsid w:val="0096278F"/>
    <w:rsid w:val="009628E4"/>
    <w:rsid w:val="00962CE3"/>
    <w:rsid w:val="00965349"/>
    <w:rsid w:val="00965BE4"/>
    <w:rsid w:val="009674A9"/>
    <w:rsid w:val="00967D6D"/>
    <w:rsid w:val="00970EEE"/>
    <w:rsid w:val="00972D70"/>
    <w:rsid w:val="00973789"/>
    <w:rsid w:val="00973B24"/>
    <w:rsid w:val="00973DE0"/>
    <w:rsid w:val="00974A42"/>
    <w:rsid w:val="00974AF6"/>
    <w:rsid w:val="00975CC7"/>
    <w:rsid w:val="00975FD8"/>
    <w:rsid w:val="009767A8"/>
    <w:rsid w:val="00976F41"/>
    <w:rsid w:val="009779B9"/>
    <w:rsid w:val="00977E64"/>
    <w:rsid w:val="00980278"/>
    <w:rsid w:val="00980425"/>
    <w:rsid w:val="0098068D"/>
    <w:rsid w:val="009824CA"/>
    <w:rsid w:val="00982995"/>
    <w:rsid w:val="009829EC"/>
    <w:rsid w:val="009836D0"/>
    <w:rsid w:val="00983E39"/>
    <w:rsid w:val="0098598C"/>
    <w:rsid w:val="00985B18"/>
    <w:rsid w:val="00986810"/>
    <w:rsid w:val="00986FF8"/>
    <w:rsid w:val="00987209"/>
    <w:rsid w:val="00990DD9"/>
    <w:rsid w:val="0099106A"/>
    <w:rsid w:val="00991371"/>
    <w:rsid w:val="00991E12"/>
    <w:rsid w:val="00992D1F"/>
    <w:rsid w:val="00993AA0"/>
    <w:rsid w:val="00993F14"/>
    <w:rsid w:val="00993F2B"/>
    <w:rsid w:val="00994D5A"/>
    <w:rsid w:val="00995128"/>
    <w:rsid w:val="0099527E"/>
    <w:rsid w:val="00995713"/>
    <w:rsid w:val="00996D1C"/>
    <w:rsid w:val="009977A2"/>
    <w:rsid w:val="009A067C"/>
    <w:rsid w:val="009A15F2"/>
    <w:rsid w:val="009A20C6"/>
    <w:rsid w:val="009A3740"/>
    <w:rsid w:val="009A3C26"/>
    <w:rsid w:val="009A4121"/>
    <w:rsid w:val="009A4306"/>
    <w:rsid w:val="009A4D77"/>
    <w:rsid w:val="009A546A"/>
    <w:rsid w:val="009B0239"/>
    <w:rsid w:val="009B245D"/>
    <w:rsid w:val="009B29EC"/>
    <w:rsid w:val="009B2B3B"/>
    <w:rsid w:val="009B40B4"/>
    <w:rsid w:val="009B4837"/>
    <w:rsid w:val="009B6FA2"/>
    <w:rsid w:val="009B77EB"/>
    <w:rsid w:val="009B78C4"/>
    <w:rsid w:val="009B7F8D"/>
    <w:rsid w:val="009C09A4"/>
    <w:rsid w:val="009C0D2C"/>
    <w:rsid w:val="009C2739"/>
    <w:rsid w:val="009C2DD9"/>
    <w:rsid w:val="009C3484"/>
    <w:rsid w:val="009C3A0D"/>
    <w:rsid w:val="009C43E2"/>
    <w:rsid w:val="009C4498"/>
    <w:rsid w:val="009C4794"/>
    <w:rsid w:val="009C50BB"/>
    <w:rsid w:val="009C614B"/>
    <w:rsid w:val="009C6193"/>
    <w:rsid w:val="009C6B5D"/>
    <w:rsid w:val="009C6E44"/>
    <w:rsid w:val="009C7129"/>
    <w:rsid w:val="009C75B3"/>
    <w:rsid w:val="009D0202"/>
    <w:rsid w:val="009D0769"/>
    <w:rsid w:val="009D0807"/>
    <w:rsid w:val="009D0D46"/>
    <w:rsid w:val="009D0F6C"/>
    <w:rsid w:val="009D1438"/>
    <w:rsid w:val="009D15E4"/>
    <w:rsid w:val="009D17C2"/>
    <w:rsid w:val="009D1CA3"/>
    <w:rsid w:val="009D26AB"/>
    <w:rsid w:val="009D44C4"/>
    <w:rsid w:val="009D45C5"/>
    <w:rsid w:val="009D485E"/>
    <w:rsid w:val="009D6FA5"/>
    <w:rsid w:val="009E0C5F"/>
    <w:rsid w:val="009E18FA"/>
    <w:rsid w:val="009E1DE1"/>
    <w:rsid w:val="009E2872"/>
    <w:rsid w:val="009E44E9"/>
    <w:rsid w:val="009E4A14"/>
    <w:rsid w:val="009F0D5B"/>
    <w:rsid w:val="009F1A2B"/>
    <w:rsid w:val="009F307D"/>
    <w:rsid w:val="009F34AE"/>
    <w:rsid w:val="009F4116"/>
    <w:rsid w:val="009F451D"/>
    <w:rsid w:val="009F5B4F"/>
    <w:rsid w:val="009F67ED"/>
    <w:rsid w:val="009F7279"/>
    <w:rsid w:val="009F7668"/>
    <w:rsid w:val="00A0022B"/>
    <w:rsid w:val="00A00E1C"/>
    <w:rsid w:val="00A022DA"/>
    <w:rsid w:val="00A02D0F"/>
    <w:rsid w:val="00A04D16"/>
    <w:rsid w:val="00A04D7F"/>
    <w:rsid w:val="00A05076"/>
    <w:rsid w:val="00A05627"/>
    <w:rsid w:val="00A0774C"/>
    <w:rsid w:val="00A109F3"/>
    <w:rsid w:val="00A11887"/>
    <w:rsid w:val="00A11BF8"/>
    <w:rsid w:val="00A12A90"/>
    <w:rsid w:val="00A1383E"/>
    <w:rsid w:val="00A13FEB"/>
    <w:rsid w:val="00A146D4"/>
    <w:rsid w:val="00A160EC"/>
    <w:rsid w:val="00A16523"/>
    <w:rsid w:val="00A17773"/>
    <w:rsid w:val="00A207CA"/>
    <w:rsid w:val="00A21216"/>
    <w:rsid w:val="00A2219F"/>
    <w:rsid w:val="00A22C8E"/>
    <w:rsid w:val="00A232AC"/>
    <w:rsid w:val="00A23609"/>
    <w:rsid w:val="00A23A92"/>
    <w:rsid w:val="00A252F2"/>
    <w:rsid w:val="00A25B6B"/>
    <w:rsid w:val="00A26BD0"/>
    <w:rsid w:val="00A2781F"/>
    <w:rsid w:val="00A31043"/>
    <w:rsid w:val="00A315EC"/>
    <w:rsid w:val="00A31DEB"/>
    <w:rsid w:val="00A31E66"/>
    <w:rsid w:val="00A328DA"/>
    <w:rsid w:val="00A32F12"/>
    <w:rsid w:val="00A33CBC"/>
    <w:rsid w:val="00A33E4A"/>
    <w:rsid w:val="00A34375"/>
    <w:rsid w:val="00A34A3D"/>
    <w:rsid w:val="00A368E9"/>
    <w:rsid w:val="00A36FE2"/>
    <w:rsid w:val="00A371FA"/>
    <w:rsid w:val="00A37485"/>
    <w:rsid w:val="00A3794F"/>
    <w:rsid w:val="00A37A66"/>
    <w:rsid w:val="00A37D37"/>
    <w:rsid w:val="00A37F65"/>
    <w:rsid w:val="00A40AD6"/>
    <w:rsid w:val="00A41899"/>
    <w:rsid w:val="00A41CE8"/>
    <w:rsid w:val="00A41F75"/>
    <w:rsid w:val="00A42720"/>
    <w:rsid w:val="00A43EF7"/>
    <w:rsid w:val="00A44E40"/>
    <w:rsid w:val="00A4626E"/>
    <w:rsid w:val="00A471C4"/>
    <w:rsid w:val="00A47A1D"/>
    <w:rsid w:val="00A47A54"/>
    <w:rsid w:val="00A50A48"/>
    <w:rsid w:val="00A50B02"/>
    <w:rsid w:val="00A510F7"/>
    <w:rsid w:val="00A5140F"/>
    <w:rsid w:val="00A51870"/>
    <w:rsid w:val="00A51BFD"/>
    <w:rsid w:val="00A51C5A"/>
    <w:rsid w:val="00A51FC5"/>
    <w:rsid w:val="00A52512"/>
    <w:rsid w:val="00A53324"/>
    <w:rsid w:val="00A53338"/>
    <w:rsid w:val="00A545D0"/>
    <w:rsid w:val="00A559C4"/>
    <w:rsid w:val="00A55F99"/>
    <w:rsid w:val="00A5697C"/>
    <w:rsid w:val="00A56E7A"/>
    <w:rsid w:val="00A57F3D"/>
    <w:rsid w:val="00A60EBA"/>
    <w:rsid w:val="00A6130F"/>
    <w:rsid w:val="00A61895"/>
    <w:rsid w:val="00A6241F"/>
    <w:rsid w:val="00A62F70"/>
    <w:rsid w:val="00A630DA"/>
    <w:rsid w:val="00A63D53"/>
    <w:rsid w:val="00A6443F"/>
    <w:rsid w:val="00A6611E"/>
    <w:rsid w:val="00A66B32"/>
    <w:rsid w:val="00A67623"/>
    <w:rsid w:val="00A70256"/>
    <w:rsid w:val="00A70D7D"/>
    <w:rsid w:val="00A7142C"/>
    <w:rsid w:val="00A72042"/>
    <w:rsid w:val="00A72270"/>
    <w:rsid w:val="00A725D8"/>
    <w:rsid w:val="00A7299D"/>
    <w:rsid w:val="00A73098"/>
    <w:rsid w:val="00A734CC"/>
    <w:rsid w:val="00A73BCB"/>
    <w:rsid w:val="00A741C2"/>
    <w:rsid w:val="00A7437D"/>
    <w:rsid w:val="00A74895"/>
    <w:rsid w:val="00A81B80"/>
    <w:rsid w:val="00A81B88"/>
    <w:rsid w:val="00A81FEC"/>
    <w:rsid w:val="00A83127"/>
    <w:rsid w:val="00A846F3"/>
    <w:rsid w:val="00A84E99"/>
    <w:rsid w:val="00A86177"/>
    <w:rsid w:val="00A864DE"/>
    <w:rsid w:val="00A8794E"/>
    <w:rsid w:val="00A930E9"/>
    <w:rsid w:val="00A9571F"/>
    <w:rsid w:val="00A96360"/>
    <w:rsid w:val="00A96EEE"/>
    <w:rsid w:val="00A9778A"/>
    <w:rsid w:val="00A97967"/>
    <w:rsid w:val="00AA10C3"/>
    <w:rsid w:val="00AA1951"/>
    <w:rsid w:val="00AA23D0"/>
    <w:rsid w:val="00AA26F6"/>
    <w:rsid w:val="00AA431D"/>
    <w:rsid w:val="00AA6847"/>
    <w:rsid w:val="00AA7182"/>
    <w:rsid w:val="00AA729C"/>
    <w:rsid w:val="00AB027A"/>
    <w:rsid w:val="00AB1A8D"/>
    <w:rsid w:val="00AB1DAE"/>
    <w:rsid w:val="00AB2514"/>
    <w:rsid w:val="00AB265D"/>
    <w:rsid w:val="00AB2CAA"/>
    <w:rsid w:val="00AB465B"/>
    <w:rsid w:val="00AB4EF1"/>
    <w:rsid w:val="00AB51AA"/>
    <w:rsid w:val="00AB5549"/>
    <w:rsid w:val="00AB6015"/>
    <w:rsid w:val="00AB63F6"/>
    <w:rsid w:val="00AB6A6C"/>
    <w:rsid w:val="00AB6DF8"/>
    <w:rsid w:val="00AB7ACC"/>
    <w:rsid w:val="00AC0135"/>
    <w:rsid w:val="00AC2ABA"/>
    <w:rsid w:val="00AC2D8A"/>
    <w:rsid w:val="00AC2DEC"/>
    <w:rsid w:val="00AC3BC2"/>
    <w:rsid w:val="00AC4104"/>
    <w:rsid w:val="00AC5F5B"/>
    <w:rsid w:val="00AC6D46"/>
    <w:rsid w:val="00AC7214"/>
    <w:rsid w:val="00AD058B"/>
    <w:rsid w:val="00AD0FDB"/>
    <w:rsid w:val="00AD30CC"/>
    <w:rsid w:val="00AD3DB5"/>
    <w:rsid w:val="00AD568E"/>
    <w:rsid w:val="00AD5F6E"/>
    <w:rsid w:val="00AD5F7B"/>
    <w:rsid w:val="00AD6148"/>
    <w:rsid w:val="00AD6CA7"/>
    <w:rsid w:val="00AD7755"/>
    <w:rsid w:val="00AE0192"/>
    <w:rsid w:val="00AE03B7"/>
    <w:rsid w:val="00AE057A"/>
    <w:rsid w:val="00AE18B3"/>
    <w:rsid w:val="00AE1D9F"/>
    <w:rsid w:val="00AE2D81"/>
    <w:rsid w:val="00AE37BC"/>
    <w:rsid w:val="00AE3A62"/>
    <w:rsid w:val="00AE4511"/>
    <w:rsid w:val="00AE57DB"/>
    <w:rsid w:val="00AE5A86"/>
    <w:rsid w:val="00AE5D5E"/>
    <w:rsid w:val="00AE5FB0"/>
    <w:rsid w:val="00AE616A"/>
    <w:rsid w:val="00AE619F"/>
    <w:rsid w:val="00AE64B0"/>
    <w:rsid w:val="00AE6811"/>
    <w:rsid w:val="00AE68E5"/>
    <w:rsid w:val="00AE7B41"/>
    <w:rsid w:val="00AE7B8A"/>
    <w:rsid w:val="00AE7D0F"/>
    <w:rsid w:val="00AF05EB"/>
    <w:rsid w:val="00AF0E2B"/>
    <w:rsid w:val="00AF1310"/>
    <w:rsid w:val="00AF1992"/>
    <w:rsid w:val="00AF1F04"/>
    <w:rsid w:val="00AF1F75"/>
    <w:rsid w:val="00AF3326"/>
    <w:rsid w:val="00AF337A"/>
    <w:rsid w:val="00AF33C9"/>
    <w:rsid w:val="00AF3E30"/>
    <w:rsid w:val="00AF4FBA"/>
    <w:rsid w:val="00AF5631"/>
    <w:rsid w:val="00AF5A84"/>
    <w:rsid w:val="00AF744F"/>
    <w:rsid w:val="00AF75BE"/>
    <w:rsid w:val="00AF78AE"/>
    <w:rsid w:val="00B009C4"/>
    <w:rsid w:val="00B00C96"/>
    <w:rsid w:val="00B00F3B"/>
    <w:rsid w:val="00B00F87"/>
    <w:rsid w:val="00B01DB5"/>
    <w:rsid w:val="00B0325B"/>
    <w:rsid w:val="00B0543B"/>
    <w:rsid w:val="00B058D3"/>
    <w:rsid w:val="00B062A3"/>
    <w:rsid w:val="00B065D2"/>
    <w:rsid w:val="00B065EC"/>
    <w:rsid w:val="00B10EBC"/>
    <w:rsid w:val="00B11A88"/>
    <w:rsid w:val="00B12C3B"/>
    <w:rsid w:val="00B12CB3"/>
    <w:rsid w:val="00B12EF7"/>
    <w:rsid w:val="00B133B2"/>
    <w:rsid w:val="00B13494"/>
    <w:rsid w:val="00B13F33"/>
    <w:rsid w:val="00B14D91"/>
    <w:rsid w:val="00B161D4"/>
    <w:rsid w:val="00B17032"/>
    <w:rsid w:val="00B17653"/>
    <w:rsid w:val="00B202C2"/>
    <w:rsid w:val="00B202F1"/>
    <w:rsid w:val="00B205A5"/>
    <w:rsid w:val="00B2075D"/>
    <w:rsid w:val="00B20CE6"/>
    <w:rsid w:val="00B212A1"/>
    <w:rsid w:val="00B2265E"/>
    <w:rsid w:val="00B2681C"/>
    <w:rsid w:val="00B325F5"/>
    <w:rsid w:val="00B32D75"/>
    <w:rsid w:val="00B3305C"/>
    <w:rsid w:val="00B3361F"/>
    <w:rsid w:val="00B339CD"/>
    <w:rsid w:val="00B342AC"/>
    <w:rsid w:val="00B37BFE"/>
    <w:rsid w:val="00B410F3"/>
    <w:rsid w:val="00B42107"/>
    <w:rsid w:val="00B42710"/>
    <w:rsid w:val="00B4397A"/>
    <w:rsid w:val="00B46116"/>
    <w:rsid w:val="00B46CEC"/>
    <w:rsid w:val="00B47B13"/>
    <w:rsid w:val="00B50B42"/>
    <w:rsid w:val="00B51895"/>
    <w:rsid w:val="00B5347C"/>
    <w:rsid w:val="00B53B8E"/>
    <w:rsid w:val="00B558CE"/>
    <w:rsid w:val="00B600CB"/>
    <w:rsid w:val="00B608DB"/>
    <w:rsid w:val="00B60F97"/>
    <w:rsid w:val="00B60FD5"/>
    <w:rsid w:val="00B60FEE"/>
    <w:rsid w:val="00B61101"/>
    <w:rsid w:val="00B613C1"/>
    <w:rsid w:val="00B6164F"/>
    <w:rsid w:val="00B61BF5"/>
    <w:rsid w:val="00B61D56"/>
    <w:rsid w:val="00B6315E"/>
    <w:rsid w:val="00B63E3D"/>
    <w:rsid w:val="00B64CB1"/>
    <w:rsid w:val="00B656AE"/>
    <w:rsid w:val="00B65AFC"/>
    <w:rsid w:val="00B65B07"/>
    <w:rsid w:val="00B6601B"/>
    <w:rsid w:val="00B66CC5"/>
    <w:rsid w:val="00B67901"/>
    <w:rsid w:val="00B70190"/>
    <w:rsid w:val="00B7077E"/>
    <w:rsid w:val="00B70BDF"/>
    <w:rsid w:val="00B712A8"/>
    <w:rsid w:val="00B71576"/>
    <w:rsid w:val="00B71CD5"/>
    <w:rsid w:val="00B71D72"/>
    <w:rsid w:val="00B724CF"/>
    <w:rsid w:val="00B729F0"/>
    <w:rsid w:val="00B73C34"/>
    <w:rsid w:val="00B73C8D"/>
    <w:rsid w:val="00B74BAB"/>
    <w:rsid w:val="00B7692A"/>
    <w:rsid w:val="00B7737D"/>
    <w:rsid w:val="00B774A4"/>
    <w:rsid w:val="00B77ECD"/>
    <w:rsid w:val="00B8007B"/>
    <w:rsid w:val="00B80FAF"/>
    <w:rsid w:val="00B81D33"/>
    <w:rsid w:val="00B81E77"/>
    <w:rsid w:val="00B8245C"/>
    <w:rsid w:val="00B82DCC"/>
    <w:rsid w:val="00B82F27"/>
    <w:rsid w:val="00B836ED"/>
    <w:rsid w:val="00B848C9"/>
    <w:rsid w:val="00B85D36"/>
    <w:rsid w:val="00B8633E"/>
    <w:rsid w:val="00B866A5"/>
    <w:rsid w:val="00B91166"/>
    <w:rsid w:val="00B923C4"/>
    <w:rsid w:val="00B9250A"/>
    <w:rsid w:val="00B93A21"/>
    <w:rsid w:val="00B93E09"/>
    <w:rsid w:val="00B93EE0"/>
    <w:rsid w:val="00B95C91"/>
    <w:rsid w:val="00B96BFE"/>
    <w:rsid w:val="00BA0940"/>
    <w:rsid w:val="00BA0FBC"/>
    <w:rsid w:val="00BA1063"/>
    <w:rsid w:val="00BA21F4"/>
    <w:rsid w:val="00BA267A"/>
    <w:rsid w:val="00BA3A0E"/>
    <w:rsid w:val="00BA3D0B"/>
    <w:rsid w:val="00BA5A0C"/>
    <w:rsid w:val="00BB0244"/>
    <w:rsid w:val="00BB0784"/>
    <w:rsid w:val="00BB1A6F"/>
    <w:rsid w:val="00BB308A"/>
    <w:rsid w:val="00BB3128"/>
    <w:rsid w:val="00BB3744"/>
    <w:rsid w:val="00BB3C1A"/>
    <w:rsid w:val="00BB4764"/>
    <w:rsid w:val="00BB53C4"/>
    <w:rsid w:val="00BB669C"/>
    <w:rsid w:val="00BB69E5"/>
    <w:rsid w:val="00BB6A0E"/>
    <w:rsid w:val="00BB6B48"/>
    <w:rsid w:val="00BB7E03"/>
    <w:rsid w:val="00BC0058"/>
    <w:rsid w:val="00BC0770"/>
    <w:rsid w:val="00BC0C41"/>
    <w:rsid w:val="00BC0DC6"/>
    <w:rsid w:val="00BC0E07"/>
    <w:rsid w:val="00BC2FD9"/>
    <w:rsid w:val="00BC44C1"/>
    <w:rsid w:val="00BC5050"/>
    <w:rsid w:val="00BC5ECA"/>
    <w:rsid w:val="00BC6B61"/>
    <w:rsid w:val="00BD123B"/>
    <w:rsid w:val="00BD215F"/>
    <w:rsid w:val="00BD298A"/>
    <w:rsid w:val="00BD33B2"/>
    <w:rsid w:val="00BD4462"/>
    <w:rsid w:val="00BD55F2"/>
    <w:rsid w:val="00BD665C"/>
    <w:rsid w:val="00BD7C2A"/>
    <w:rsid w:val="00BD7DAB"/>
    <w:rsid w:val="00BE1A0A"/>
    <w:rsid w:val="00BE2289"/>
    <w:rsid w:val="00BE25BC"/>
    <w:rsid w:val="00BE3569"/>
    <w:rsid w:val="00BE3757"/>
    <w:rsid w:val="00BE389E"/>
    <w:rsid w:val="00BE3956"/>
    <w:rsid w:val="00BE398D"/>
    <w:rsid w:val="00BE3D38"/>
    <w:rsid w:val="00BE447E"/>
    <w:rsid w:val="00BE44A7"/>
    <w:rsid w:val="00BE5030"/>
    <w:rsid w:val="00BE66B6"/>
    <w:rsid w:val="00BE77AD"/>
    <w:rsid w:val="00BE7E89"/>
    <w:rsid w:val="00BF0BE6"/>
    <w:rsid w:val="00BF16BB"/>
    <w:rsid w:val="00BF216C"/>
    <w:rsid w:val="00BF26A0"/>
    <w:rsid w:val="00BF2C7B"/>
    <w:rsid w:val="00BF3030"/>
    <w:rsid w:val="00BF5286"/>
    <w:rsid w:val="00BF600A"/>
    <w:rsid w:val="00C01594"/>
    <w:rsid w:val="00C01DF6"/>
    <w:rsid w:val="00C025FC"/>
    <w:rsid w:val="00C02C22"/>
    <w:rsid w:val="00C02DB8"/>
    <w:rsid w:val="00C02FA8"/>
    <w:rsid w:val="00C037F6"/>
    <w:rsid w:val="00C0397A"/>
    <w:rsid w:val="00C0411A"/>
    <w:rsid w:val="00C0469F"/>
    <w:rsid w:val="00C04EB8"/>
    <w:rsid w:val="00C0522E"/>
    <w:rsid w:val="00C05598"/>
    <w:rsid w:val="00C056A1"/>
    <w:rsid w:val="00C06B4F"/>
    <w:rsid w:val="00C06ECE"/>
    <w:rsid w:val="00C10261"/>
    <w:rsid w:val="00C10A32"/>
    <w:rsid w:val="00C11539"/>
    <w:rsid w:val="00C1271B"/>
    <w:rsid w:val="00C13475"/>
    <w:rsid w:val="00C13585"/>
    <w:rsid w:val="00C13880"/>
    <w:rsid w:val="00C138C6"/>
    <w:rsid w:val="00C15686"/>
    <w:rsid w:val="00C167C0"/>
    <w:rsid w:val="00C171F8"/>
    <w:rsid w:val="00C17342"/>
    <w:rsid w:val="00C20C78"/>
    <w:rsid w:val="00C215D0"/>
    <w:rsid w:val="00C21E73"/>
    <w:rsid w:val="00C22463"/>
    <w:rsid w:val="00C232F1"/>
    <w:rsid w:val="00C23C48"/>
    <w:rsid w:val="00C251CA"/>
    <w:rsid w:val="00C2566D"/>
    <w:rsid w:val="00C25FAD"/>
    <w:rsid w:val="00C2617F"/>
    <w:rsid w:val="00C2745B"/>
    <w:rsid w:val="00C27490"/>
    <w:rsid w:val="00C30137"/>
    <w:rsid w:val="00C3096D"/>
    <w:rsid w:val="00C311DA"/>
    <w:rsid w:val="00C31EF7"/>
    <w:rsid w:val="00C31F5B"/>
    <w:rsid w:val="00C32284"/>
    <w:rsid w:val="00C328DB"/>
    <w:rsid w:val="00C32AC2"/>
    <w:rsid w:val="00C33BE7"/>
    <w:rsid w:val="00C33FD7"/>
    <w:rsid w:val="00C344E4"/>
    <w:rsid w:val="00C359D2"/>
    <w:rsid w:val="00C367C6"/>
    <w:rsid w:val="00C3696D"/>
    <w:rsid w:val="00C37289"/>
    <w:rsid w:val="00C400AA"/>
    <w:rsid w:val="00C40D1F"/>
    <w:rsid w:val="00C422E6"/>
    <w:rsid w:val="00C4248C"/>
    <w:rsid w:val="00C42ED0"/>
    <w:rsid w:val="00C4406B"/>
    <w:rsid w:val="00C44D97"/>
    <w:rsid w:val="00C46A66"/>
    <w:rsid w:val="00C473A2"/>
    <w:rsid w:val="00C47A85"/>
    <w:rsid w:val="00C50936"/>
    <w:rsid w:val="00C511E0"/>
    <w:rsid w:val="00C516E6"/>
    <w:rsid w:val="00C51C84"/>
    <w:rsid w:val="00C51E17"/>
    <w:rsid w:val="00C51E78"/>
    <w:rsid w:val="00C52045"/>
    <w:rsid w:val="00C537E9"/>
    <w:rsid w:val="00C53A87"/>
    <w:rsid w:val="00C543CC"/>
    <w:rsid w:val="00C54940"/>
    <w:rsid w:val="00C551A9"/>
    <w:rsid w:val="00C56034"/>
    <w:rsid w:val="00C57126"/>
    <w:rsid w:val="00C57D8A"/>
    <w:rsid w:val="00C60A25"/>
    <w:rsid w:val="00C6210A"/>
    <w:rsid w:val="00C62546"/>
    <w:rsid w:val="00C62BAD"/>
    <w:rsid w:val="00C63980"/>
    <w:rsid w:val="00C63DF0"/>
    <w:rsid w:val="00C63E32"/>
    <w:rsid w:val="00C643E9"/>
    <w:rsid w:val="00C6489F"/>
    <w:rsid w:val="00C64C39"/>
    <w:rsid w:val="00C64FF0"/>
    <w:rsid w:val="00C66270"/>
    <w:rsid w:val="00C670E1"/>
    <w:rsid w:val="00C6716E"/>
    <w:rsid w:val="00C671D7"/>
    <w:rsid w:val="00C6771C"/>
    <w:rsid w:val="00C67D17"/>
    <w:rsid w:val="00C708A9"/>
    <w:rsid w:val="00C70F99"/>
    <w:rsid w:val="00C71CE9"/>
    <w:rsid w:val="00C71F57"/>
    <w:rsid w:val="00C73800"/>
    <w:rsid w:val="00C73A02"/>
    <w:rsid w:val="00C73CD0"/>
    <w:rsid w:val="00C74CF0"/>
    <w:rsid w:val="00C753CF"/>
    <w:rsid w:val="00C75B14"/>
    <w:rsid w:val="00C75CAA"/>
    <w:rsid w:val="00C77308"/>
    <w:rsid w:val="00C777BC"/>
    <w:rsid w:val="00C80084"/>
    <w:rsid w:val="00C80395"/>
    <w:rsid w:val="00C8049E"/>
    <w:rsid w:val="00C80A03"/>
    <w:rsid w:val="00C80ABC"/>
    <w:rsid w:val="00C824C3"/>
    <w:rsid w:val="00C83756"/>
    <w:rsid w:val="00C8460D"/>
    <w:rsid w:val="00C852E7"/>
    <w:rsid w:val="00C8531A"/>
    <w:rsid w:val="00C8628A"/>
    <w:rsid w:val="00C865CD"/>
    <w:rsid w:val="00C865E0"/>
    <w:rsid w:val="00C86EF1"/>
    <w:rsid w:val="00C877FD"/>
    <w:rsid w:val="00C87E29"/>
    <w:rsid w:val="00C90C71"/>
    <w:rsid w:val="00C90D55"/>
    <w:rsid w:val="00C9111C"/>
    <w:rsid w:val="00C9223F"/>
    <w:rsid w:val="00C92FC7"/>
    <w:rsid w:val="00C93759"/>
    <w:rsid w:val="00C9424E"/>
    <w:rsid w:val="00C943D1"/>
    <w:rsid w:val="00C95FE6"/>
    <w:rsid w:val="00C9621E"/>
    <w:rsid w:val="00C97AF6"/>
    <w:rsid w:val="00CA0345"/>
    <w:rsid w:val="00CA18DB"/>
    <w:rsid w:val="00CA220D"/>
    <w:rsid w:val="00CA22E2"/>
    <w:rsid w:val="00CA37ED"/>
    <w:rsid w:val="00CA38AC"/>
    <w:rsid w:val="00CA39E8"/>
    <w:rsid w:val="00CA413B"/>
    <w:rsid w:val="00CA56C6"/>
    <w:rsid w:val="00CA6249"/>
    <w:rsid w:val="00CB0153"/>
    <w:rsid w:val="00CB0560"/>
    <w:rsid w:val="00CB1224"/>
    <w:rsid w:val="00CB1F70"/>
    <w:rsid w:val="00CB25C5"/>
    <w:rsid w:val="00CB2C08"/>
    <w:rsid w:val="00CB313D"/>
    <w:rsid w:val="00CB3F10"/>
    <w:rsid w:val="00CB3FA8"/>
    <w:rsid w:val="00CB414B"/>
    <w:rsid w:val="00CB541E"/>
    <w:rsid w:val="00CB54D7"/>
    <w:rsid w:val="00CB6F0F"/>
    <w:rsid w:val="00CB7374"/>
    <w:rsid w:val="00CB79AA"/>
    <w:rsid w:val="00CB7DB8"/>
    <w:rsid w:val="00CC109A"/>
    <w:rsid w:val="00CC1BA3"/>
    <w:rsid w:val="00CC27A1"/>
    <w:rsid w:val="00CC29CE"/>
    <w:rsid w:val="00CC2A0D"/>
    <w:rsid w:val="00CC2EC6"/>
    <w:rsid w:val="00CC423C"/>
    <w:rsid w:val="00CC5DFD"/>
    <w:rsid w:val="00CC6844"/>
    <w:rsid w:val="00CC6B23"/>
    <w:rsid w:val="00CC7C8D"/>
    <w:rsid w:val="00CC7DCD"/>
    <w:rsid w:val="00CD0E7C"/>
    <w:rsid w:val="00CD13E5"/>
    <w:rsid w:val="00CD1BD3"/>
    <w:rsid w:val="00CD1BE8"/>
    <w:rsid w:val="00CD2A07"/>
    <w:rsid w:val="00CD3206"/>
    <w:rsid w:val="00CD3320"/>
    <w:rsid w:val="00CD5472"/>
    <w:rsid w:val="00CD573D"/>
    <w:rsid w:val="00CD66F3"/>
    <w:rsid w:val="00CD6D6B"/>
    <w:rsid w:val="00CD6DB1"/>
    <w:rsid w:val="00CD738E"/>
    <w:rsid w:val="00CD77DA"/>
    <w:rsid w:val="00CE1480"/>
    <w:rsid w:val="00CE1D79"/>
    <w:rsid w:val="00CE25DB"/>
    <w:rsid w:val="00CE29FE"/>
    <w:rsid w:val="00CE3AAA"/>
    <w:rsid w:val="00CE4F8B"/>
    <w:rsid w:val="00CE529B"/>
    <w:rsid w:val="00CE597D"/>
    <w:rsid w:val="00CE5C31"/>
    <w:rsid w:val="00CE7370"/>
    <w:rsid w:val="00CE768B"/>
    <w:rsid w:val="00CE7857"/>
    <w:rsid w:val="00CE7998"/>
    <w:rsid w:val="00CE7F74"/>
    <w:rsid w:val="00CF03A8"/>
    <w:rsid w:val="00CF0C5D"/>
    <w:rsid w:val="00CF21A7"/>
    <w:rsid w:val="00CF2834"/>
    <w:rsid w:val="00CF2A46"/>
    <w:rsid w:val="00CF32AB"/>
    <w:rsid w:val="00CF359A"/>
    <w:rsid w:val="00CF3790"/>
    <w:rsid w:val="00CF3B66"/>
    <w:rsid w:val="00CF40A8"/>
    <w:rsid w:val="00CF47F9"/>
    <w:rsid w:val="00CF4F42"/>
    <w:rsid w:val="00CF5012"/>
    <w:rsid w:val="00CF57C7"/>
    <w:rsid w:val="00CF5B5B"/>
    <w:rsid w:val="00CF6AD3"/>
    <w:rsid w:val="00CF7537"/>
    <w:rsid w:val="00CF7C58"/>
    <w:rsid w:val="00D0021D"/>
    <w:rsid w:val="00D01BFC"/>
    <w:rsid w:val="00D03418"/>
    <w:rsid w:val="00D05563"/>
    <w:rsid w:val="00D05AE0"/>
    <w:rsid w:val="00D0671B"/>
    <w:rsid w:val="00D0690A"/>
    <w:rsid w:val="00D07B94"/>
    <w:rsid w:val="00D07EC2"/>
    <w:rsid w:val="00D10778"/>
    <w:rsid w:val="00D10FA1"/>
    <w:rsid w:val="00D11A6D"/>
    <w:rsid w:val="00D12E11"/>
    <w:rsid w:val="00D147F5"/>
    <w:rsid w:val="00D14828"/>
    <w:rsid w:val="00D14C5D"/>
    <w:rsid w:val="00D154BD"/>
    <w:rsid w:val="00D1579F"/>
    <w:rsid w:val="00D15929"/>
    <w:rsid w:val="00D15A2A"/>
    <w:rsid w:val="00D16868"/>
    <w:rsid w:val="00D173C7"/>
    <w:rsid w:val="00D1759E"/>
    <w:rsid w:val="00D20A22"/>
    <w:rsid w:val="00D21563"/>
    <w:rsid w:val="00D2207E"/>
    <w:rsid w:val="00D232D6"/>
    <w:rsid w:val="00D2471F"/>
    <w:rsid w:val="00D24F83"/>
    <w:rsid w:val="00D2588E"/>
    <w:rsid w:val="00D260A3"/>
    <w:rsid w:val="00D2682C"/>
    <w:rsid w:val="00D2719E"/>
    <w:rsid w:val="00D27B3D"/>
    <w:rsid w:val="00D3051E"/>
    <w:rsid w:val="00D309E9"/>
    <w:rsid w:val="00D312CC"/>
    <w:rsid w:val="00D316BE"/>
    <w:rsid w:val="00D32097"/>
    <w:rsid w:val="00D33009"/>
    <w:rsid w:val="00D33ACD"/>
    <w:rsid w:val="00D348E4"/>
    <w:rsid w:val="00D40DAB"/>
    <w:rsid w:val="00D4117C"/>
    <w:rsid w:val="00D4171F"/>
    <w:rsid w:val="00D420F7"/>
    <w:rsid w:val="00D42982"/>
    <w:rsid w:val="00D42A8D"/>
    <w:rsid w:val="00D42E21"/>
    <w:rsid w:val="00D453E1"/>
    <w:rsid w:val="00D457DE"/>
    <w:rsid w:val="00D45AAF"/>
    <w:rsid w:val="00D47D71"/>
    <w:rsid w:val="00D50087"/>
    <w:rsid w:val="00D50404"/>
    <w:rsid w:val="00D50A07"/>
    <w:rsid w:val="00D51146"/>
    <w:rsid w:val="00D5147E"/>
    <w:rsid w:val="00D51890"/>
    <w:rsid w:val="00D51B09"/>
    <w:rsid w:val="00D53155"/>
    <w:rsid w:val="00D53BD8"/>
    <w:rsid w:val="00D54DB1"/>
    <w:rsid w:val="00D5568B"/>
    <w:rsid w:val="00D55C99"/>
    <w:rsid w:val="00D56839"/>
    <w:rsid w:val="00D56A09"/>
    <w:rsid w:val="00D571DB"/>
    <w:rsid w:val="00D57551"/>
    <w:rsid w:val="00D57F6E"/>
    <w:rsid w:val="00D60149"/>
    <w:rsid w:val="00D6097A"/>
    <w:rsid w:val="00D611F3"/>
    <w:rsid w:val="00D61897"/>
    <w:rsid w:val="00D61A11"/>
    <w:rsid w:val="00D63046"/>
    <w:rsid w:val="00D639D8"/>
    <w:rsid w:val="00D64A9E"/>
    <w:rsid w:val="00D64CB3"/>
    <w:rsid w:val="00D6544A"/>
    <w:rsid w:val="00D65BEE"/>
    <w:rsid w:val="00D65D5A"/>
    <w:rsid w:val="00D66AA4"/>
    <w:rsid w:val="00D675D0"/>
    <w:rsid w:val="00D701A1"/>
    <w:rsid w:val="00D70AC0"/>
    <w:rsid w:val="00D70D96"/>
    <w:rsid w:val="00D70DAE"/>
    <w:rsid w:val="00D71301"/>
    <w:rsid w:val="00D71842"/>
    <w:rsid w:val="00D72410"/>
    <w:rsid w:val="00D72E1A"/>
    <w:rsid w:val="00D74EF6"/>
    <w:rsid w:val="00D75896"/>
    <w:rsid w:val="00D7723A"/>
    <w:rsid w:val="00D8023F"/>
    <w:rsid w:val="00D84E2B"/>
    <w:rsid w:val="00D87747"/>
    <w:rsid w:val="00D87CA4"/>
    <w:rsid w:val="00D90384"/>
    <w:rsid w:val="00D90C34"/>
    <w:rsid w:val="00D90E55"/>
    <w:rsid w:val="00D90FD7"/>
    <w:rsid w:val="00D92400"/>
    <w:rsid w:val="00D93BE3"/>
    <w:rsid w:val="00D94390"/>
    <w:rsid w:val="00D9485A"/>
    <w:rsid w:val="00D9542E"/>
    <w:rsid w:val="00D957EA"/>
    <w:rsid w:val="00D958E3"/>
    <w:rsid w:val="00D96086"/>
    <w:rsid w:val="00DA1239"/>
    <w:rsid w:val="00DA19A1"/>
    <w:rsid w:val="00DA42EE"/>
    <w:rsid w:val="00DA4E17"/>
    <w:rsid w:val="00DA711A"/>
    <w:rsid w:val="00DB06B5"/>
    <w:rsid w:val="00DB0791"/>
    <w:rsid w:val="00DB11AA"/>
    <w:rsid w:val="00DB14D9"/>
    <w:rsid w:val="00DB20BE"/>
    <w:rsid w:val="00DB2A88"/>
    <w:rsid w:val="00DB3176"/>
    <w:rsid w:val="00DB3288"/>
    <w:rsid w:val="00DB42D7"/>
    <w:rsid w:val="00DB4C17"/>
    <w:rsid w:val="00DB7B52"/>
    <w:rsid w:val="00DC1896"/>
    <w:rsid w:val="00DC19D1"/>
    <w:rsid w:val="00DC1D4C"/>
    <w:rsid w:val="00DC3F52"/>
    <w:rsid w:val="00DC4A9D"/>
    <w:rsid w:val="00DC4EE4"/>
    <w:rsid w:val="00DC541E"/>
    <w:rsid w:val="00DC5C22"/>
    <w:rsid w:val="00DC5DB3"/>
    <w:rsid w:val="00DC683D"/>
    <w:rsid w:val="00DC6F57"/>
    <w:rsid w:val="00DD082D"/>
    <w:rsid w:val="00DD0B61"/>
    <w:rsid w:val="00DD1036"/>
    <w:rsid w:val="00DD1DCF"/>
    <w:rsid w:val="00DD1EA3"/>
    <w:rsid w:val="00DD2039"/>
    <w:rsid w:val="00DD2ED7"/>
    <w:rsid w:val="00DD356D"/>
    <w:rsid w:val="00DD41C8"/>
    <w:rsid w:val="00DD4D09"/>
    <w:rsid w:val="00DD54D5"/>
    <w:rsid w:val="00DD6237"/>
    <w:rsid w:val="00DD7113"/>
    <w:rsid w:val="00DD762F"/>
    <w:rsid w:val="00DE0B21"/>
    <w:rsid w:val="00DE135B"/>
    <w:rsid w:val="00DE1AE2"/>
    <w:rsid w:val="00DE27A8"/>
    <w:rsid w:val="00DE31AD"/>
    <w:rsid w:val="00DE365B"/>
    <w:rsid w:val="00DE6E2E"/>
    <w:rsid w:val="00DE714A"/>
    <w:rsid w:val="00DF0A9B"/>
    <w:rsid w:val="00DF27CE"/>
    <w:rsid w:val="00DF2CB8"/>
    <w:rsid w:val="00DF3A66"/>
    <w:rsid w:val="00DF3A7D"/>
    <w:rsid w:val="00DF3CA2"/>
    <w:rsid w:val="00DF3E32"/>
    <w:rsid w:val="00DF569E"/>
    <w:rsid w:val="00DF65DD"/>
    <w:rsid w:val="00DF73AC"/>
    <w:rsid w:val="00DF7613"/>
    <w:rsid w:val="00DF77D4"/>
    <w:rsid w:val="00DF7EA1"/>
    <w:rsid w:val="00E007C7"/>
    <w:rsid w:val="00E00831"/>
    <w:rsid w:val="00E009AC"/>
    <w:rsid w:val="00E0125B"/>
    <w:rsid w:val="00E014A9"/>
    <w:rsid w:val="00E01CF7"/>
    <w:rsid w:val="00E028DC"/>
    <w:rsid w:val="00E052E0"/>
    <w:rsid w:val="00E063DF"/>
    <w:rsid w:val="00E10B86"/>
    <w:rsid w:val="00E11BD7"/>
    <w:rsid w:val="00E11D4C"/>
    <w:rsid w:val="00E1222B"/>
    <w:rsid w:val="00E13802"/>
    <w:rsid w:val="00E14561"/>
    <w:rsid w:val="00E145F1"/>
    <w:rsid w:val="00E149F8"/>
    <w:rsid w:val="00E14E0C"/>
    <w:rsid w:val="00E14E59"/>
    <w:rsid w:val="00E152CF"/>
    <w:rsid w:val="00E15365"/>
    <w:rsid w:val="00E158C4"/>
    <w:rsid w:val="00E15AA3"/>
    <w:rsid w:val="00E16AA9"/>
    <w:rsid w:val="00E16DF8"/>
    <w:rsid w:val="00E20235"/>
    <w:rsid w:val="00E20EC0"/>
    <w:rsid w:val="00E21452"/>
    <w:rsid w:val="00E216E5"/>
    <w:rsid w:val="00E22328"/>
    <w:rsid w:val="00E22D52"/>
    <w:rsid w:val="00E237D1"/>
    <w:rsid w:val="00E2410B"/>
    <w:rsid w:val="00E244B4"/>
    <w:rsid w:val="00E2520C"/>
    <w:rsid w:val="00E268B7"/>
    <w:rsid w:val="00E2793E"/>
    <w:rsid w:val="00E30A76"/>
    <w:rsid w:val="00E318E1"/>
    <w:rsid w:val="00E3197D"/>
    <w:rsid w:val="00E334CD"/>
    <w:rsid w:val="00E3384C"/>
    <w:rsid w:val="00E34E86"/>
    <w:rsid w:val="00E35478"/>
    <w:rsid w:val="00E359CA"/>
    <w:rsid w:val="00E3673D"/>
    <w:rsid w:val="00E41835"/>
    <w:rsid w:val="00E419C5"/>
    <w:rsid w:val="00E42776"/>
    <w:rsid w:val="00E4454D"/>
    <w:rsid w:val="00E45DD4"/>
    <w:rsid w:val="00E46774"/>
    <w:rsid w:val="00E46EA1"/>
    <w:rsid w:val="00E478C6"/>
    <w:rsid w:val="00E50821"/>
    <w:rsid w:val="00E50D05"/>
    <w:rsid w:val="00E52F58"/>
    <w:rsid w:val="00E5332E"/>
    <w:rsid w:val="00E53541"/>
    <w:rsid w:val="00E53C61"/>
    <w:rsid w:val="00E53E59"/>
    <w:rsid w:val="00E53E98"/>
    <w:rsid w:val="00E541F4"/>
    <w:rsid w:val="00E54ADA"/>
    <w:rsid w:val="00E550A8"/>
    <w:rsid w:val="00E55EFF"/>
    <w:rsid w:val="00E603AA"/>
    <w:rsid w:val="00E60466"/>
    <w:rsid w:val="00E604F7"/>
    <w:rsid w:val="00E60523"/>
    <w:rsid w:val="00E60C67"/>
    <w:rsid w:val="00E60D4C"/>
    <w:rsid w:val="00E61418"/>
    <w:rsid w:val="00E61C45"/>
    <w:rsid w:val="00E63323"/>
    <w:rsid w:val="00E635FB"/>
    <w:rsid w:val="00E64767"/>
    <w:rsid w:val="00E65EE0"/>
    <w:rsid w:val="00E66160"/>
    <w:rsid w:val="00E668C8"/>
    <w:rsid w:val="00E67F31"/>
    <w:rsid w:val="00E70DE5"/>
    <w:rsid w:val="00E71E31"/>
    <w:rsid w:val="00E725B1"/>
    <w:rsid w:val="00E72D9F"/>
    <w:rsid w:val="00E73012"/>
    <w:rsid w:val="00E73120"/>
    <w:rsid w:val="00E7690D"/>
    <w:rsid w:val="00E76B97"/>
    <w:rsid w:val="00E77656"/>
    <w:rsid w:val="00E776F5"/>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971C4"/>
    <w:rsid w:val="00EA0024"/>
    <w:rsid w:val="00EA0256"/>
    <w:rsid w:val="00EA0D9F"/>
    <w:rsid w:val="00EA1043"/>
    <w:rsid w:val="00EA15EC"/>
    <w:rsid w:val="00EA188D"/>
    <w:rsid w:val="00EA1E56"/>
    <w:rsid w:val="00EA2847"/>
    <w:rsid w:val="00EA39E8"/>
    <w:rsid w:val="00EA4766"/>
    <w:rsid w:val="00EA4B34"/>
    <w:rsid w:val="00EA4ECB"/>
    <w:rsid w:val="00EA633E"/>
    <w:rsid w:val="00EA6792"/>
    <w:rsid w:val="00EA6C38"/>
    <w:rsid w:val="00EA76B8"/>
    <w:rsid w:val="00EA773E"/>
    <w:rsid w:val="00EA7A98"/>
    <w:rsid w:val="00EB04DE"/>
    <w:rsid w:val="00EB25B1"/>
    <w:rsid w:val="00EB2BFE"/>
    <w:rsid w:val="00EB3120"/>
    <w:rsid w:val="00EB38B6"/>
    <w:rsid w:val="00EB3FBE"/>
    <w:rsid w:val="00EB4417"/>
    <w:rsid w:val="00EB45BB"/>
    <w:rsid w:val="00EB6F60"/>
    <w:rsid w:val="00EC03BE"/>
    <w:rsid w:val="00EC0E20"/>
    <w:rsid w:val="00EC1B2D"/>
    <w:rsid w:val="00EC1D3E"/>
    <w:rsid w:val="00EC4A38"/>
    <w:rsid w:val="00EC4AF7"/>
    <w:rsid w:val="00EC7F2C"/>
    <w:rsid w:val="00EC7FAE"/>
    <w:rsid w:val="00ED00DE"/>
    <w:rsid w:val="00ED048F"/>
    <w:rsid w:val="00ED0A8D"/>
    <w:rsid w:val="00ED0E5B"/>
    <w:rsid w:val="00ED1531"/>
    <w:rsid w:val="00ED5D90"/>
    <w:rsid w:val="00ED6586"/>
    <w:rsid w:val="00EE082D"/>
    <w:rsid w:val="00EE08C5"/>
    <w:rsid w:val="00EE0D04"/>
    <w:rsid w:val="00EE1087"/>
    <w:rsid w:val="00EE3CFD"/>
    <w:rsid w:val="00EE46EC"/>
    <w:rsid w:val="00EE4827"/>
    <w:rsid w:val="00EE4855"/>
    <w:rsid w:val="00EE4E5C"/>
    <w:rsid w:val="00EE5992"/>
    <w:rsid w:val="00EE73D0"/>
    <w:rsid w:val="00EF0DBD"/>
    <w:rsid w:val="00EF12AC"/>
    <w:rsid w:val="00EF21E2"/>
    <w:rsid w:val="00EF2C8E"/>
    <w:rsid w:val="00EF2D06"/>
    <w:rsid w:val="00EF2E76"/>
    <w:rsid w:val="00EF3F52"/>
    <w:rsid w:val="00EF692D"/>
    <w:rsid w:val="00EF6A09"/>
    <w:rsid w:val="00EF6EA1"/>
    <w:rsid w:val="00EF72A1"/>
    <w:rsid w:val="00EF738B"/>
    <w:rsid w:val="00F01548"/>
    <w:rsid w:val="00F01774"/>
    <w:rsid w:val="00F01D83"/>
    <w:rsid w:val="00F01FD0"/>
    <w:rsid w:val="00F0387E"/>
    <w:rsid w:val="00F03B43"/>
    <w:rsid w:val="00F03ED6"/>
    <w:rsid w:val="00F040F9"/>
    <w:rsid w:val="00F04548"/>
    <w:rsid w:val="00F06541"/>
    <w:rsid w:val="00F070D6"/>
    <w:rsid w:val="00F07AD6"/>
    <w:rsid w:val="00F07F4E"/>
    <w:rsid w:val="00F10B0D"/>
    <w:rsid w:val="00F11730"/>
    <w:rsid w:val="00F133E1"/>
    <w:rsid w:val="00F141CA"/>
    <w:rsid w:val="00F1444B"/>
    <w:rsid w:val="00F15557"/>
    <w:rsid w:val="00F15D19"/>
    <w:rsid w:val="00F16046"/>
    <w:rsid w:val="00F167DA"/>
    <w:rsid w:val="00F173FD"/>
    <w:rsid w:val="00F2058B"/>
    <w:rsid w:val="00F20DB4"/>
    <w:rsid w:val="00F212BA"/>
    <w:rsid w:val="00F21445"/>
    <w:rsid w:val="00F21ECF"/>
    <w:rsid w:val="00F229F9"/>
    <w:rsid w:val="00F23653"/>
    <w:rsid w:val="00F2372B"/>
    <w:rsid w:val="00F23BB4"/>
    <w:rsid w:val="00F25E01"/>
    <w:rsid w:val="00F2776C"/>
    <w:rsid w:val="00F277EB"/>
    <w:rsid w:val="00F27C7B"/>
    <w:rsid w:val="00F27FB1"/>
    <w:rsid w:val="00F30825"/>
    <w:rsid w:val="00F30B86"/>
    <w:rsid w:val="00F3162C"/>
    <w:rsid w:val="00F32027"/>
    <w:rsid w:val="00F32A82"/>
    <w:rsid w:val="00F32FFD"/>
    <w:rsid w:val="00F3338A"/>
    <w:rsid w:val="00F34BD1"/>
    <w:rsid w:val="00F36E52"/>
    <w:rsid w:val="00F36FC2"/>
    <w:rsid w:val="00F370D1"/>
    <w:rsid w:val="00F37CEC"/>
    <w:rsid w:val="00F4023A"/>
    <w:rsid w:val="00F40A37"/>
    <w:rsid w:val="00F40C23"/>
    <w:rsid w:val="00F42627"/>
    <w:rsid w:val="00F44C37"/>
    <w:rsid w:val="00F4519C"/>
    <w:rsid w:val="00F457D6"/>
    <w:rsid w:val="00F45D68"/>
    <w:rsid w:val="00F45E58"/>
    <w:rsid w:val="00F46173"/>
    <w:rsid w:val="00F474CB"/>
    <w:rsid w:val="00F47ABE"/>
    <w:rsid w:val="00F508F1"/>
    <w:rsid w:val="00F50EF1"/>
    <w:rsid w:val="00F5326A"/>
    <w:rsid w:val="00F55930"/>
    <w:rsid w:val="00F56484"/>
    <w:rsid w:val="00F56BCF"/>
    <w:rsid w:val="00F56C05"/>
    <w:rsid w:val="00F56D6C"/>
    <w:rsid w:val="00F56E59"/>
    <w:rsid w:val="00F576D5"/>
    <w:rsid w:val="00F61161"/>
    <w:rsid w:val="00F614C5"/>
    <w:rsid w:val="00F6182E"/>
    <w:rsid w:val="00F61B91"/>
    <w:rsid w:val="00F622BD"/>
    <w:rsid w:val="00F625E5"/>
    <w:rsid w:val="00F628A6"/>
    <w:rsid w:val="00F62EA8"/>
    <w:rsid w:val="00F632FA"/>
    <w:rsid w:val="00F63B0A"/>
    <w:rsid w:val="00F63DC4"/>
    <w:rsid w:val="00F63E12"/>
    <w:rsid w:val="00F6537B"/>
    <w:rsid w:val="00F65F36"/>
    <w:rsid w:val="00F66D2F"/>
    <w:rsid w:val="00F70310"/>
    <w:rsid w:val="00F7159D"/>
    <w:rsid w:val="00F71912"/>
    <w:rsid w:val="00F72BCE"/>
    <w:rsid w:val="00F735BB"/>
    <w:rsid w:val="00F73A1B"/>
    <w:rsid w:val="00F74937"/>
    <w:rsid w:val="00F7496A"/>
    <w:rsid w:val="00F773CB"/>
    <w:rsid w:val="00F774C1"/>
    <w:rsid w:val="00F809BC"/>
    <w:rsid w:val="00F82957"/>
    <w:rsid w:val="00F82A79"/>
    <w:rsid w:val="00F82A7D"/>
    <w:rsid w:val="00F8318B"/>
    <w:rsid w:val="00F83C00"/>
    <w:rsid w:val="00F84490"/>
    <w:rsid w:val="00F84C43"/>
    <w:rsid w:val="00F85DC0"/>
    <w:rsid w:val="00F866FB"/>
    <w:rsid w:val="00F87A5C"/>
    <w:rsid w:val="00F9008A"/>
    <w:rsid w:val="00F901D6"/>
    <w:rsid w:val="00F902CB"/>
    <w:rsid w:val="00F90D2E"/>
    <w:rsid w:val="00F914D9"/>
    <w:rsid w:val="00F920C1"/>
    <w:rsid w:val="00F9281B"/>
    <w:rsid w:val="00F92A18"/>
    <w:rsid w:val="00F92AD5"/>
    <w:rsid w:val="00F92B60"/>
    <w:rsid w:val="00F9397F"/>
    <w:rsid w:val="00F93DAF"/>
    <w:rsid w:val="00F94036"/>
    <w:rsid w:val="00F947EE"/>
    <w:rsid w:val="00F94C74"/>
    <w:rsid w:val="00F952D2"/>
    <w:rsid w:val="00F95ADC"/>
    <w:rsid w:val="00F96093"/>
    <w:rsid w:val="00F96773"/>
    <w:rsid w:val="00F97AB2"/>
    <w:rsid w:val="00F97C4C"/>
    <w:rsid w:val="00F97EAF"/>
    <w:rsid w:val="00FA1886"/>
    <w:rsid w:val="00FA1977"/>
    <w:rsid w:val="00FA37F1"/>
    <w:rsid w:val="00FA417D"/>
    <w:rsid w:val="00FA609C"/>
    <w:rsid w:val="00FA7C6D"/>
    <w:rsid w:val="00FB03EA"/>
    <w:rsid w:val="00FB0E38"/>
    <w:rsid w:val="00FB1962"/>
    <w:rsid w:val="00FB259B"/>
    <w:rsid w:val="00FB3F5C"/>
    <w:rsid w:val="00FB48B3"/>
    <w:rsid w:val="00FB49AF"/>
    <w:rsid w:val="00FB4DEA"/>
    <w:rsid w:val="00FB4F84"/>
    <w:rsid w:val="00FB52F3"/>
    <w:rsid w:val="00FB651F"/>
    <w:rsid w:val="00FB6B74"/>
    <w:rsid w:val="00FB7598"/>
    <w:rsid w:val="00FB7C17"/>
    <w:rsid w:val="00FC0D33"/>
    <w:rsid w:val="00FC108B"/>
    <w:rsid w:val="00FC1D4F"/>
    <w:rsid w:val="00FC1E1B"/>
    <w:rsid w:val="00FC2BA3"/>
    <w:rsid w:val="00FC46C3"/>
    <w:rsid w:val="00FC4A68"/>
    <w:rsid w:val="00FC63E9"/>
    <w:rsid w:val="00FC6914"/>
    <w:rsid w:val="00FC6940"/>
    <w:rsid w:val="00FC6C75"/>
    <w:rsid w:val="00FC71D7"/>
    <w:rsid w:val="00FC79E0"/>
    <w:rsid w:val="00FD09EE"/>
    <w:rsid w:val="00FD0A9E"/>
    <w:rsid w:val="00FD0D5B"/>
    <w:rsid w:val="00FD1195"/>
    <w:rsid w:val="00FD194D"/>
    <w:rsid w:val="00FD2309"/>
    <w:rsid w:val="00FD2547"/>
    <w:rsid w:val="00FD25BB"/>
    <w:rsid w:val="00FD2879"/>
    <w:rsid w:val="00FD3250"/>
    <w:rsid w:val="00FD38F0"/>
    <w:rsid w:val="00FD3BD9"/>
    <w:rsid w:val="00FD431F"/>
    <w:rsid w:val="00FD54BE"/>
    <w:rsid w:val="00FD6108"/>
    <w:rsid w:val="00FD65EB"/>
    <w:rsid w:val="00FD73F6"/>
    <w:rsid w:val="00FD7DAF"/>
    <w:rsid w:val="00FD7E97"/>
    <w:rsid w:val="00FE085B"/>
    <w:rsid w:val="00FE0FB3"/>
    <w:rsid w:val="00FE10EE"/>
    <w:rsid w:val="00FE11A8"/>
    <w:rsid w:val="00FE1F6A"/>
    <w:rsid w:val="00FE366A"/>
    <w:rsid w:val="00FE3F60"/>
    <w:rsid w:val="00FE501D"/>
    <w:rsid w:val="00FE5C15"/>
    <w:rsid w:val="00FF066C"/>
    <w:rsid w:val="00FF0B76"/>
    <w:rsid w:val="00FF1FA5"/>
    <w:rsid w:val="00FF2B38"/>
    <w:rsid w:val="00FF4078"/>
    <w:rsid w:val="00FF4697"/>
    <w:rsid w:val="00FF4ADC"/>
    <w:rsid w:val="00FF4D8E"/>
    <w:rsid w:val="00FF4F81"/>
    <w:rsid w:val="00FF563D"/>
    <w:rsid w:val="00FF56D7"/>
    <w:rsid w:val="00FF5B4C"/>
    <w:rsid w:val="00FF5C52"/>
    <w:rsid w:val="00FF5DB5"/>
    <w:rsid w:val="00FF6416"/>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EF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맑은 고딕"/>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3"/>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맑은 고딕" w:cs="바탕"/>
      <w:lang w:val="en-GB" w:eastAsia="en-US"/>
    </w:rPr>
  </w:style>
  <w:style w:type="character" w:customStyle="1" w:styleId="22Char">
    <w:name w:val="스타일 스타일 양쪽 첫 줄:  2 글자 + 첫 줄:  2 글자 Char"/>
    <w:basedOn w:val="2Char"/>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LightGrid">
    <w:name w:val="Light Grid"/>
    <w:basedOn w:val="TableNormal"/>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Bullet2">
    <w:name w:val="List Bullet 2"/>
    <w:basedOn w:val="Normal"/>
    <w:semiHidden/>
    <w:unhideWhenUsed/>
    <w:rsid w:val="009E1DE1"/>
    <w:pPr>
      <w:numPr>
        <w:numId w:val="6"/>
      </w:numPr>
      <w:contextualSpacing/>
    </w:pPr>
  </w:style>
  <w:style w:type="character" w:styleId="PlaceholderText">
    <w:name w:val="Placeholder Text"/>
    <w:basedOn w:val="DefaultParagraphFont"/>
    <w:uiPriority w:val="99"/>
    <w:semiHidden/>
    <w:rsid w:val="00CF40A8"/>
    <w:rPr>
      <w:color w:val="808080"/>
    </w:rPr>
  </w:style>
  <w:style w:type="paragraph" w:customStyle="1" w:styleId="CharCharCharChar">
    <w:name w:val="Char Char Char Char"/>
    <w:semiHidden/>
    <w:rsid w:val="00F622B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맑은 고딕"/>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3"/>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맑은 고딕" w:cs="바탕"/>
      <w:lang w:val="en-GB" w:eastAsia="en-US"/>
    </w:rPr>
  </w:style>
  <w:style w:type="character" w:customStyle="1" w:styleId="22Char">
    <w:name w:val="스타일 스타일 양쪽 첫 줄:  2 글자 + 첫 줄:  2 글자 Char"/>
    <w:basedOn w:val="2Char"/>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LightGrid">
    <w:name w:val="Light Grid"/>
    <w:basedOn w:val="TableNormal"/>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Bullet2">
    <w:name w:val="List Bullet 2"/>
    <w:basedOn w:val="Normal"/>
    <w:semiHidden/>
    <w:unhideWhenUsed/>
    <w:rsid w:val="009E1DE1"/>
    <w:pPr>
      <w:numPr>
        <w:numId w:val="6"/>
      </w:numPr>
      <w:contextualSpacing/>
    </w:pPr>
  </w:style>
  <w:style w:type="character" w:styleId="PlaceholderText">
    <w:name w:val="Placeholder Text"/>
    <w:basedOn w:val="DefaultParagraphFont"/>
    <w:uiPriority w:val="99"/>
    <w:semiHidden/>
    <w:rsid w:val="00CF40A8"/>
    <w:rPr>
      <w:color w:val="808080"/>
    </w:rPr>
  </w:style>
  <w:style w:type="paragraph" w:customStyle="1" w:styleId="CharCharCharChar">
    <w:name w:val="Char Char Char Char"/>
    <w:semiHidden/>
    <w:rsid w:val="00F622B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8692457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345399350">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9201597">
      <w:bodyDiv w:val="1"/>
      <w:marLeft w:val="0"/>
      <w:marRight w:val="0"/>
      <w:marTop w:val="0"/>
      <w:marBottom w:val="0"/>
      <w:divBdr>
        <w:top w:val="none" w:sz="0" w:space="0" w:color="auto"/>
        <w:left w:val="none" w:sz="0" w:space="0" w:color="auto"/>
        <w:bottom w:val="none" w:sz="0" w:space="0" w:color="auto"/>
        <w:right w:val="none" w:sz="0" w:space="0" w:color="auto"/>
      </w:divBdr>
      <w:divsChild>
        <w:div w:id="477889189">
          <w:marLeft w:val="0"/>
          <w:marRight w:val="0"/>
          <w:marTop w:val="0"/>
          <w:marBottom w:val="0"/>
          <w:divBdr>
            <w:top w:val="none" w:sz="0" w:space="0" w:color="auto"/>
            <w:left w:val="none" w:sz="0" w:space="0" w:color="auto"/>
            <w:bottom w:val="none" w:sz="0" w:space="0" w:color="auto"/>
            <w:right w:val="none" w:sz="0" w:space="0" w:color="auto"/>
          </w:divBdr>
          <w:divsChild>
            <w:div w:id="535890688">
              <w:marLeft w:val="0"/>
              <w:marRight w:val="0"/>
              <w:marTop w:val="0"/>
              <w:marBottom w:val="0"/>
              <w:divBdr>
                <w:top w:val="none" w:sz="0" w:space="0" w:color="auto"/>
                <w:left w:val="none" w:sz="0" w:space="0" w:color="auto"/>
                <w:bottom w:val="none" w:sz="0" w:space="0" w:color="auto"/>
                <w:right w:val="none" w:sz="0" w:space="0" w:color="auto"/>
              </w:divBdr>
              <w:divsChild>
                <w:div w:id="497696713">
                  <w:marLeft w:val="0"/>
                  <w:marRight w:val="0"/>
                  <w:marTop w:val="0"/>
                  <w:marBottom w:val="0"/>
                  <w:divBdr>
                    <w:top w:val="none" w:sz="0" w:space="0" w:color="auto"/>
                    <w:left w:val="none" w:sz="0" w:space="0" w:color="auto"/>
                    <w:bottom w:val="none" w:sz="0" w:space="0" w:color="auto"/>
                    <w:right w:val="none" w:sz="0" w:space="0" w:color="auto"/>
                  </w:divBdr>
                  <w:divsChild>
                    <w:div w:id="1839346869">
                      <w:marLeft w:val="0"/>
                      <w:marRight w:val="0"/>
                      <w:marTop w:val="0"/>
                      <w:marBottom w:val="0"/>
                      <w:divBdr>
                        <w:top w:val="none" w:sz="0" w:space="0" w:color="auto"/>
                        <w:left w:val="none" w:sz="0" w:space="0" w:color="auto"/>
                        <w:bottom w:val="none" w:sz="0" w:space="0" w:color="auto"/>
                        <w:right w:val="none" w:sz="0" w:space="0" w:color="auto"/>
                      </w:divBdr>
                      <w:divsChild>
                        <w:div w:id="1067148231">
                          <w:marLeft w:val="0"/>
                          <w:marRight w:val="0"/>
                          <w:marTop w:val="0"/>
                          <w:marBottom w:val="0"/>
                          <w:divBdr>
                            <w:top w:val="none" w:sz="0" w:space="0" w:color="auto"/>
                            <w:left w:val="none" w:sz="0" w:space="0" w:color="auto"/>
                            <w:bottom w:val="none" w:sz="0" w:space="0" w:color="auto"/>
                            <w:right w:val="none" w:sz="0" w:space="0" w:color="auto"/>
                          </w:divBdr>
                          <w:divsChild>
                            <w:div w:id="1154878743">
                              <w:marLeft w:val="0"/>
                              <w:marRight w:val="0"/>
                              <w:marTop w:val="0"/>
                              <w:marBottom w:val="0"/>
                              <w:divBdr>
                                <w:top w:val="none" w:sz="0" w:space="0" w:color="auto"/>
                                <w:left w:val="none" w:sz="0" w:space="0" w:color="auto"/>
                                <w:bottom w:val="none" w:sz="0" w:space="0" w:color="auto"/>
                                <w:right w:val="none" w:sz="0" w:space="0" w:color="auto"/>
                              </w:divBdr>
                              <w:divsChild>
                                <w:div w:id="1141578916">
                                  <w:marLeft w:val="0"/>
                                  <w:marRight w:val="0"/>
                                  <w:marTop w:val="0"/>
                                  <w:marBottom w:val="0"/>
                                  <w:divBdr>
                                    <w:top w:val="none" w:sz="0" w:space="0" w:color="auto"/>
                                    <w:left w:val="none" w:sz="0" w:space="0" w:color="auto"/>
                                    <w:bottom w:val="none" w:sz="0" w:space="0" w:color="auto"/>
                                    <w:right w:val="none" w:sz="0" w:space="0" w:color="auto"/>
                                  </w:divBdr>
                                  <w:divsChild>
                                    <w:div w:id="140848890">
                                      <w:marLeft w:val="330"/>
                                      <w:marRight w:val="225"/>
                                      <w:marTop w:val="300"/>
                                      <w:marBottom w:val="450"/>
                                      <w:divBdr>
                                        <w:top w:val="none" w:sz="0" w:space="0" w:color="auto"/>
                                        <w:left w:val="none" w:sz="0" w:space="0" w:color="auto"/>
                                        <w:bottom w:val="none" w:sz="0" w:space="0" w:color="auto"/>
                                        <w:right w:val="none" w:sz="0" w:space="0" w:color="auto"/>
                                      </w:divBdr>
                                      <w:divsChild>
                                        <w:div w:id="336425712">
                                          <w:marLeft w:val="0"/>
                                          <w:marRight w:val="0"/>
                                          <w:marTop w:val="0"/>
                                          <w:marBottom w:val="0"/>
                                          <w:divBdr>
                                            <w:top w:val="none" w:sz="0" w:space="0" w:color="auto"/>
                                            <w:left w:val="none" w:sz="0" w:space="0" w:color="auto"/>
                                            <w:bottom w:val="none" w:sz="0" w:space="0" w:color="auto"/>
                                            <w:right w:val="none" w:sz="0" w:space="0" w:color="auto"/>
                                          </w:divBdr>
                                          <w:divsChild>
                                            <w:div w:id="144927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6671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cid:image001.png@01D1F4BF.4B5FDE8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2FD7F-77D7-49E9-899F-83409F73C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3245</Words>
  <Characters>18500</Characters>
  <Application>Microsoft Office Word</Application>
  <DocSecurity>0</DocSecurity>
  <Lines>154</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21702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Kyung-Joong Kim;Seho Myung;Hongsil Jeong;Min Jang</dc:creator>
  <cp:lastModifiedBy>Seho</cp:lastModifiedBy>
  <cp:revision>21</cp:revision>
  <cp:lastPrinted>2012-03-15T10:36:00Z</cp:lastPrinted>
  <dcterms:created xsi:type="dcterms:W3CDTF">2016-08-13T05:07:00Z</dcterms:created>
  <dcterms:modified xsi:type="dcterms:W3CDTF">2016-08-13T05:30:00Z</dcterms:modified>
</cp:coreProperties>
</file>